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0"/>
        <w:ind w:firstLine="0"/>
        <w:jc w:val="center"/>
        <w:spacing w:line="360" w:lineRule="auto"/>
        <w:rPr>
          <w:b w:val="0"/>
        </w:rPr>
      </w:pPr>
      <w:r>
        <w:rPr>
          <w:b w:val="0"/>
        </w:rPr>
      </w:r>
      <w:r>
        <w:rPr>
          <w:b w:val="0"/>
        </w:rPr>
      </w:r>
      <w:r>
        <w:rPr>
          <w:b w:val="0"/>
        </w:rPr>
      </w:r>
    </w:p>
    <w:p>
      <w:pPr>
        <w:pStyle w:val="868"/>
        <w:tabs>
          <w:tab w:val="left" w:pos="6660" w:leader="none"/>
        </w:tabs>
        <w:rPr>
          <w:b w:val="0"/>
          <w:bCs w:val="0"/>
          <w:spacing w:val="-20"/>
          <w:sz w:val="40"/>
        </w:rPr>
      </w:pPr>
      <w:r>
        <w:rPr>
          <w:b w:val="0"/>
          <w:bCs w:val="0"/>
          <w:spacing w:val="-20"/>
          <w:sz w:val="40"/>
        </w:rPr>
        <w:t xml:space="preserve">РАСПОРЯЖЕНИЕ</w:t>
      </w:r>
      <w:r>
        <w:rPr>
          <w:b w:val="0"/>
          <w:bCs w:val="0"/>
          <w:spacing w:val="-20"/>
          <w:sz w:val="40"/>
        </w:rPr>
      </w:r>
      <w:r>
        <w:rPr>
          <w:b w:val="0"/>
          <w:bCs w:val="0"/>
          <w:spacing w:val="-20"/>
          <w:sz w:val="40"/>
        </w:rPr>
      </w:r>
    </w:p>
    <w:p>
      <w:pPr>
        <w:pStyle w:val="868"/>
        <w:tabs>
          <w:tab w:val="left" w:pos="6660" w:leader="none"/>
        </w:tabs>
        <w:rPr>
          <w:b w:val="0"/>
          <w:bCs w:val="0"/>
          <w:sz w:val="20"/>
        </w:rPr>
      </w:pPr>
      <w:r>
        <w:rPr>
          <w:b w:val="0"/>
          <w:bCs w:val="0"/>
          <w:sz w:val="20"/>
        </w:rPr>
      </w:r>
      <w:r>
        <w:rPr>
          <w:b w:val="0"/>
          <w:bCs w:val="0"/>
          <w:sz w:val="20"/>
        </w:rPr>
      </w:r>
      <w:r>
        <w:rPr>
          <w:b w:val="0"/>
          <w:bCs w:val="0"/>
          <w:sz w:val="20"/>
        </w:rPr>
      </w:r>
    </w:p>
    <w:p>
      <w:pPr>
        <w:pStyle w:val="866"/>
        <w:jc w:val="center"/>
        <w:tabs>
          <w:tab w:val="left" w:pos="3600" w:leader="none"/>
          <w:tab w:val="left" w:pos="6660" w:leader="none"/>
        </w:tabs>
      </w:pPr>
      <w:r>
        <w:t xml:space="preserve">ГЛАВЫ  ОЛЬШАНСКОГО</w:t>
      </w:r>
      <w:r>
        <w:t xml:space="preserve"> СЕЛЬСКОГО  ПОСЕЛЕНИЯ </w:t>
      </w:r>
      <w:r/>
    </w:p>
    <w:p>
      <w:pPr>
        <w:pStyle w:val="866"/>
        <w:jc w:val="center"/>
        <w:tabs>
          <w:tab w:val="left" w:pos="3600" w:leader="none"/>
          <w:tab w:val="left" w:pos="6660" w:leader="none"/>
        </w:tabs>
      </w:pPr>
      <w:r>
        <w:t xml:space="preserve">МУНИЦИПАЛЬНОГО РАЙОНА «</w:t>
      </w:r>
      <w:r>
        <w:t xml:space="preserve">ЧЕРНЯНСКИЙ  РАЙОН</w:t>
      </w:r>
      <w:r>
        <w:t xml:space="preserve">»</w:t>
      </w:r>
      <w:r/>
    </w:p>
    <w:p>
      <w:pPr>
        <w:pStyle w:val="866"/>
        <w:jc w:val="center"/>
        <w:tabs>
          <w:tab w:val="left" w:pos="3600" w:leader="none"/>
          <w:tab w:val="left" w:pos="6660" w:leader="none"/>
        </w:tabs>
      </w:pPr>
      <w:r>
        <w:t xml:space="preserve">БЕЛГОРОДСКОЙ  ОБЛАСТИ</w:t>
      </w:r>
      <w:r/>
    </w:p>
    <w:p>
      <w:pPr>
        <w:ind w:right="-18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8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right="-1"/>
        <w:jc w:val="right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right" w:pos="93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27</w:t>
      </w:r>
      <w:r>
        <w:rPr>
          <w:sz w:val="28"/>
          <w:szCs w:val="28"/>
        </w:rPr>
        <w:t xml:space="preserve"> ноября 202</w:t>
      </w:r>
      <w:r>
        <w:rPr>
          <w:sz w:val="28"/>
          <w:szCs w:val="28"/>
        </w:rPr>
        <w:t xml:space="preserve">4 г</w:t>
      </w:r>
      <w:r>
        <w:rPr>
          <w:sz w:val="28"/>
          <w:szCs w:val="28"/>
        </w:rPr>
        <w:t xml:space="preserve">.</w:t>
      </w:r>
      <w:r>
        <w:rPr>
          <w:szCs w:val="28"/>
        </w:rPr>
        <w:t xml:space="preserve">                                                      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21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85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ind w:right="-185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ind w:right="-185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ind w:right="-185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ind w:right="5811"/>
        <w:jc w:val="both"/>
        <w:tabs>
          <w:tab w:val="left" w:pos="3969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публичных слушаний по проекту решения </w:t>
      </w:r>
      <w:r>
        <w:rPr>
          <w:b/>
          <w:sz w:val="28"/>
          <w:szCs w:val="28"/>
        </w:rPr>
        <w:t xml:space="preserve">земского собрания </w:t>
      </w:r>
      <w:r>
        <w:rPr>
          <w:b/>
          <w:sz w:val="28"/>
          <w:szCs w:val="28"/>
        </w:rPr>
        <w:t xml:space="preserve">Ольшанского</w:t>
      </w:r>
      <w:r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 xml:space="preserve">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бюджете </w:t>
      </w:r>
      <w:r>
        <w:rPr>
          <w:b/>
          <w:bCs/>
          <w:sz w:val="28"/>
          <w:szCs w:val="28"/>
        </w:rPr>
        <w:t xml:space="preserve">Ольшанского </w:t>
      </w:r>
      <w:r>
        <w:rPr>
          <w:b/>
          <w:bCs/>
          <w:sz w:val="28"/>
          <w:szCs w:val="28"/>
        </w:rPr>
        <w:t xml:space="preserve">сельского поселения</w:t>
      </w:r>
      <w:r>
        <w:rPr>
          <w:b/>
          <w:bCs/>
          <w:sz w:val="28"/>
          <w:szCs w:val="28"/>
        </w:rPr>
        <w:t xml:space="preserve"> на 202</w:t>
      </w:r>
      <w:r>
        <w:rPr>
          <w:b/>
          <w:bCs/>
          <w:sz w:val="28"/>
          <w:szCs w:val="28"/>
        </w:rPr>
        <w:t xml:space="preserve">5 год и плановый период 202</w:t>
      </w:r>
      <w:r>
        <w:rPr>
          <w:b/>
          <w:bCs/>
          <w:sz w:val="28"/>
          <w:szCs w:val="28"/>
        </w:rPr>
        <w:t xml:space="preserve">6 </w:t>
      </w:r>
      <w:r>
        <w:rPr>
          <w:b/>
          <w:bCs/>
          <w:sz w:val="28"/>
          <w:szCs w:val="28"/>
        </w:rPr>
        <w:t xml:space="preserve">-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202</w:t>
      </w:r>
      <w:r>
        <w:rPr>
          <w:b/>
          <w:bCs/>
          <w:sz w:val="28"/>
          <w:szCs w:val="28"/>
        </w:rPr>
        <w:t xml:space="preserve">7 годов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5102"/>
        <w:jc w:val="both"/>
        <w:tabs>
          <w:tab w:val="left" w:pos="4253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5102"/>
        <w:jc w:val="both"/>
        <w:tabs>
          <w:tab w:val="left" w:pos="4253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5102"/>
        <w:jc w:val="both"/>
        <w:tabs>
          <w:tab w:val="left" w:pos="4253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В соответствии со статьёй 28 Федерального закона от 06.10.2003 г.      № 131-ФЗ «Об общих принципах организации местного самоуправления в Российской Федерации», статьями </w:t>
      </w:r>
      <w:r>
        <w:rPr>
          <w:rFonts w:cs="Arial"/>
          <w:sz w:val="28"/>
          <w:szCs w:val="28"/>
        </w:rPr>
        <w:t xml:space="preserve">34,</w:t>
      </w:r>
      <w:r>
        <w:rPr>
          <w:rFonts w:cs="Arial"/>
          <w:sz w:val="28"/>
          <w:szCs w:val="28"/>
        </w:rPr>
        <w:t xml:space="preserve">40</w:t>
      </w:r>
      <w:r>
        <w:rPr>
          <w:rFonts w:cs="Arial"/>
          <w:sz w:val="28"/>
          <w:szCs w:val="28"/>
        </w:rPr>
        <w:t xml:space="preserve">  </w:t>
      </w:r>
      <w:r>
        <w:rPr>
          <w:rFonts w:cs="Arial"/>
          <w:sz w:val="28"/>
          <w:szCs w:val="28"/>
        </w:rPr>
        <w:t xml:space="preserve">Устава</w:t>
      </w:r>
      <w:r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Ольшанского</w:t>
      </w:r>
      <w:r>
        <w:rPr>
          <w:rFonts w:cs="Arial"/>
          <w:sz w:val="28"/>
          <w:szCs w:val="28"/>
        </w:rPr>
        <w:t xml:space="preserve"> сельского поселения </w:t>
      </w:r>
      <w:r>
        <w:rPr>
          <w:rFonts w:cs="Arial"/>
          <w:sz w:val="28"/>
          <w:szCs w:val="28"/>
        </w:rPr>
        <w:t xml:space="preserve">муниципального района «Чернянский район» Белгородской области, решениями </w:t>
      </w:r>
      <w:r>
        <w:rPr>
          <w:rFonts w:cs="Arial"/>
          <w:sz w:val="28"/>
          <w:szCs w:val="28"/>
        </w:rPr>
        <w:t xml:space="preserve">зем</w:t>
      </w:r>
      <w:r>
        <w:rPr>
          <w:rFonts w:cs="Arial"/>
          <w:sz w:val="28"/>
          <w:szCs w:val="28"/>
        </w:rPr>
        <w:t xml:space="preserve">ского собрания</w:t>
      </w:r>
      <w:r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Ольшанского</w:t>
      </w:r>
      <w:r>
        <w:rPr>
          <w:rFonts w:cs="Arial"/>
          <w:sz w:val="28"/>
          <w:szCs w:val="28"/>
        </w:rPr>
        <w:t xml:space="preserve"> сель</w:t>
      </w:r>
      <w:r>
        <w:rPr>
          <w:rFonts w:cs="Arial"/>
          <w:sz w:val="28"/>
          <w:szCs w:val="28"/>
        </w:rPr>
        <w:t xml:space="preserve">ского поселения</w:t>
      </w:r>
      <w:r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от </w:t>
      </w:r>
      <w:r>
        <w:rPr>
          <w:rFonts w:cs="Arial"/>
          <w:sz w:val="28"/>
          <w:szCs w:val="28"/>
        </w:rPr>
        <w:t xml:space="preserve">30</w:t>
      </w:r>
      <w:r>
        <w:rPr>
          <w:rFonts w:cs="Arial"/>
          <w:sz w:val="28"/>
          <w:szCs w:val="28"/>
        </w:rPr>
        <w:t xml:space="preserve">.</w:t>
      </w:r>
      <w:r>
        <w:rPr>
          <w:rFonts w:cs="Arial"/>
          <w:sz w:val="28"/>
          <w:szCs w:val="28"/>
        </w:rPr>
        <w:t xml:space="preserve">03</w:t>
      </w:r>
      <w:r>
        <w:rPr>
          <w:rFonts w:cs="Arial"/>
          <w:sz w:val="28"/>
          <w:szCs w:val="28"/>
        </w:rPr>
        <w:t xml:space="preserve">.2023</w:t>
      </w:r>
      <w:r>
        <w:rPr>
          <w:rFonts w:cs="Arial"/>
          <w:sz w:val="28"/>
          <w:szCs w:val="28"/>
        </w:rPr>
        <w:t xml:space="preserve"> г. № </w:t>
      </w:r>
      <w:r>
        <w:rPr>
          <w:rFonts w:cs="Arial"/>
          <w:sz w:val="28"/>
          <w:szCs w:val="28"/>
        </w:rPr>
        <w:t xml:space="preserve">71143</w:t>
      </w:r>
      <w:r>
        <w:rPr>
          <w:rFonts w:cs="Arial"/>
          <w:sz w:val="28"/>
          <w:szCs w:val="28"/>
        </w:rPr>
        <w:t xml:space="preserve"> «Об утверждении Положения об организации и проведении публичных </w:t>
      </w:r>
      <w:r>
        <w:rPr>
          <w:rFonts w:cs="Arial"/>
          <w:sz w:val="28"/>
          <w:szCs w:val="28"/>
        </w:rPr>
        <w:t xml:space="preserve">слушаний в </w:t>
      </w:r>
      <w:r>
        <w:rPr>
          <w:sz w:val="28"/>
          <w:szCs w:val="28"/>
        </w:rPr>
        <w:t xml:space="preserve">Ольшанском</w:t>
      </w:r>
      <w:r>
        <w:rPr>
          <w:sz w:val="28"/>
          <w:szCs w:val="28"/>
        </w:rPr>
        <w:t xml:space="preserve"> сельском поселении муниципального района «Чернянский район» Белгородской области</w:t>
      </w:r>
      <w:r>
        <w:rPr>
          <w:rFonts w:cs="Arial"/>
          <w:sz w:val="28"/>
          <w:szCs w:val="28"/>
        </w:rPr>
        <w:t xml:space="preserve">»: </w:t>
      </w:r>
      <w:r>
        <w:rPr>
          <w:rFonts w:cs="Arial"/>
          <w:sz w:val="28"/>
          <w:szCs w:val="28"/>
        </w:rPr>
      </w:r>
      <w:r>
        <w:rPr>
          <w:rFonts w:cs="Arial"/>
          <w:sz w:val="28"/>
          <w:szCs w:val="28"/>
        </w:rPr>
      </w:r>
    </w:p>
    <w:p>
      <w:pPr>
        <w:ind w:firstLine="567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Назначить публичные слушания по проекту решения земского </w:t>
      </w:r>
      <w:r>
        <w:rPr>
          <w:sz w:val="28"/>
          <w:szCs w:val="28"/>
        </w:rPr>
        <w:t xml:space="preserve">собрания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</w:t>
      </w:r>
      <w:r>
        <w:rPr>
          <w:sz w:val="28"/>
          <w:szCs w:val="28"/>
        </w:rPr>
        <w:t xml:space="preserve"> поселения «О </w:t>
      </w:r>
      <w:r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Ольшанского</w:t>
      </w:r>
      <w:r>
        <w:rPr>
          <w:sz w:val="28"/>
          <w:szCs w:val="28"/>
        </w:rPr>
        <w:t xml:space="preserve"> сельского поселения муниципального района «Чернянский район» Белгородской области</w:t>
      </w:r>
      <w:r>
        <w:rPr>
          <w:sz w:val="28"/>
          <w:szCs w:val="28"/>
        </w:rPr>
        <w:t xml:space="preserve"> на 2024 год и плановый период 2025-2026 годов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(далее – проект решения)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Провести публичные слушания в здании администрации </w:t>
      </w:r>
      <w:r>
        <w:rPr>
          <w:sz w:val="28"/>
          <w:szCs w:val="28"/>
        </w:rPr>
        <w:t xml:space="preserve">Ольшанского</w:t>
      </w:r>
      <w:r>
        <w:rPr>
          <w:sz w:val="28"/>
          <w:szCs w:val="28"/>
        </w:rPr>
        <w:t xml:space="preserve"> сельского поселения (село </w:t>
      </w:r>
      <w:r>
        <w:rPr>
          <w:sz w:val="28"/>
          <w:szCs w:val="28"/>
        </w:rPr>
        <w:t xml:space="preserve">Ольшанка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л. </w:t>
      </w:r>
      <w:r>
        <w:rPr>
          <w:sz w:val="28"/>
          <w:szCs w:val="28"/>
        </w:rPr>
        <w:t xml:space="preserve">Центральная 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д. </w:t>
      </w:r>
      <w:r>
        <w:rPr>
          <w:sz w:val="28"/>
          <w:szCs w:val="28"/>
        </w:rPr>
        <w:t xml:space="preserve">198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19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декабря</w:t>
      </w:r>
      <w:r>
        <w:rPr>
          <w:sz w:val="28"/>
          <w:szCs w:val="28"/>
        </w:rPr>
        <w:t xml:space="preserve"> 202 года в 14 часов 00 минут.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Назначить председательствующим на публичных слушаниях главу администрации </w:t>
      </w:r>
      <w:r>
        <w:rPr>
          <w:sz w:val="28"/>
          <w:szCs w:val="28"/>
        </w:rPr>
        <w:t xml:space="preserve">Ольшанского</w:t>
      </w:r>
      <w:r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 С.Г.</w:t>
      </w:r>
      <w:r>
        <w:rPr>
          <w:sz w:val="28"/>
          <w:szCs w:val="28"/>
        </w:rPr>
        <w:t xml:space="preserve"> Мельникову.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Сформировать рабочую группу по организации проведения публичных слушаний в составе: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Мельникова Светлана Григорьевна</w:t>
      </w:r>
      <w:r>
        <w:rPr>
          <w:sz w:val="28"/>
          <w:szCs w:val="28"/>
        </w:rPr>
        <w:t xml:space="preserve"> – глава администрации </w:t>
      </w:r>
      <w:r>
        <w:rPr>
          <w:sz w:val="28"/>
          <w:szCs w:val="28"/>
        </w:rPr>
        <w:t xml:space="preserve">Ольшанского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Метелица Павел Юрьевич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депутат  земского</w:t>
      </w:r>
      <w:r>
        <w:rPr>
          <w:sz w:val="28"/>
          <w:szCs w:val="28"/>
        </w:rPr>
        <w:t xml:space="preserve"> собрания </w:t>
      </w:r>
      <w:r>
        <w:rPr>
          <w:sz w:val="28"/>
          <w:szCs w:val="28"/>
        </w:rPr>
        <w:t xml:space="preserve">Ольшанского </w:t>
      </w:r>
      <w:r>
        <w:rPr>
          <w:sz w:val="28"/>
          <w:szCs w:val="28"/>
        </w:rPr>
        <w:t xml:space="preserve">сельского поселения, депутат Муниципального совета Чернянского района</w:t>
      </w:r>
      <w:r>
        <w:rPr>
          <w:sz w:val="28"/>
          <w:szCs w:val="28"/>
        </w:rPr>
        <w:t xml:space="preserve"> сельского поселения;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Пашенко</w:t>
      </w:r>
      <w:r>
        <w:rPr>
          <w:sz w:val="28"/>
          <w:szCs w:val="28"/>
        </w:rPr>
        <w:t xml:space="preserve"> Ирина Анатольевна</w:t>
      </w:r>
      <w:r>
        <w:rPr>
          <w:sz w:val="28"/>
          <w:szCs w:val="28"/>
        </w:rPr>
        <w:t xml:space="preserve"> – депутат земского собрания </w:t>
      </w:r>
      <w:r>
        <w:rPr>
          <w:sz w:val="28"/>
          <w:szCs w:val="28"/>
        </w:rPr>
        <w:t xml:space="preserve">Ольшанского</w:t>
      </w:r>
      <w:r>
        <w:rPr>
          <w:sz w:val="28"/>
          <w:szCs w:val="28"/>
        </w:rPr>
        <w:t xml:space="preserve"> сельского поселения.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 Установить, что предложения по проекту решения принимаются в соответствии с Порядком учета предложений по вынесенному на публичные слушания проекту муниципального нормативного правового акта </w:t>
      </w:r>
      <w:r>
        <w:rPr>
          <w:sz w:val="28"/>
          <w:szCs w:val="28"/>
        </w:rPr>
        <w:t xml:space="preserve">Ольшанского</w:t>
      </w:r>
      <w:r>
        <w:rPr>
          <w:sz w:val="28"/>
          <w:szCs w:val="28"/>
        </w:rPr>
        <w:t xml:space="preserve"> сельского поселения муниципального района «Чернянский район» Белгородской области и участия граждан в его обсуждении, утвержденному решением земского собрания </w:t>
      </w:r>
      <w:r>
        <w:rPr>
          <w:sz w:val="28"/>
          <w:szCs w:val="28"/>
        </w:rPr>
        <w:t xml:space="preserve">Ольшанского</w:t>
      </w:r>
      <w:r>
        <w:rPr>
          <w:sz w:val="28"/>
          <w:szCs w:val="28"/>
        </w:rPr>
        <w:t xml:space="preserve"> сельского поселения от </w:t>
      </w:r>
      <w:r>
        <w:rPr>
          <w:sz w:val="28"/>
          <w:szCs w:val="28"/>
        </w:rPr>
        <w:t xml:space="preserve">30</w:t>
      </w:r>
      <w:r>
        <w:rPr>
          <w:sz w:val="28"/>
          <w:szCs w:val="28"/>
        </w:rPr>
        <w:t xml:space="preserve">.03.2023 г.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144 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 с использованием ресурсов </w:t>
      </w:r>
      <w:r>
        <w:rPr>
          <w:sz w:val="28"/>
          <w:szCs w:val="28"/>
        </w:rPr>
        <w:t xml:space="preserve">сайта органов местного самоуправления </w:t>
      </w:r>
      <w:r>
        <w:rPr>
          <w:sz w:val="28"/>
          <w:szCs w:val="28"/>
        </w:rPr>
        <w:t xml:space="preserve">Ольшанского</w:t>
      </w:r>
      <w:r>
        <w:rPr>
          <w:sz w:val="28"/>
          <w:szCs w:val="28"/>
        </w:rPr>
        <w:t xml:space="preserve"> сельского поселения, </w:t>
      </w:r>
      <w:r>
        <w:rPr>
          <w:sz w:val="28"/>
          <w:szCs w:val="28"/>
        </w:rPr>
        <w:t xml:space="preserve">Едино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веб-портал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государственных и муниципальных услуг (функций) (https://www.gosuslugi.ru, раздел «Общественные обсуждения и публичные слушания»)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Предложения по проекту решения принимаются в срок с </w:t>
      </w:r>
      <w:r>
        <w:rPr>
          <w:sz w:val="28"/>
          <w:szCs w:val="28"/>
        </w:rPr>
        <w:t xml:space="preserve">29</w:t>
      </w:r>
      <w:r>
        <w:rPr>
          <w:sz w:val="28"/>
          <w:szCs w:val="28"/>
        </w:rPr>
        <w:t xml:space="preserve"> ноября 2024 г.  до </w:t>
      </w:r>
      <w:r>
        <w:rPr>
          <w:sz w:val="28"/>
          <w:szCs w:val="28"/>
        </w:rPr>
        <w:t xml:space="preserve">16</w:t>
      </w:r>
      <w:r>
        <w:rPr>
          <w:sz w:val="28"/>
          <w:szCs w:val="28"/>
        </w:rPr>
        <w:t xml:space="preserve"> декабря 2024 г.</w:t>
      </w:r>
      <w:r>
        <w:rPr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по адресу:  с. </w:t>
      </w:r>
      <w:r>
        <w:rPr>
          <w:rFonts w:cs="Arial"/>
          <w:sz w:val="28"/>
          <w:szCs w:val="28"/>
        </w:rPr>
        <w:t xml:space="preserve">Ольшанка</w:t>
      </w:r>
      <w:r>
        <w:rPr>
          <w:rFonts w:cs="Arial"/>
          <w:sz w:val="28"/>
          <w:szCs w:val="28"/>
        </w:rPr>
        <w:t xml:space="preserve">, </w:t>
      </w:r>
      <w:r>
        <w:rPr>
          <w:sz w:val="28"/>
          <w:szCs w:val="28"/>
        </w:rPr>
        <w:t xml:space="preserve">ул. </w:t>
      </w:r>
      <w:r>
        <w:rPr>
          <w:sz w:val="28"/>
          <w:szCs w:val="28"/>
        </w:rPr>
        <w:t xml:space="preserve">Центральная</w:t>
      </w:r>
      <w:r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д.</w:t>
      </w:r>
      <w:r>
        <w:rPr>
          <w:sz w:val="28"/>
          <w:szCs w:val="28"/>
        </w:rPr>
        <w:t xml:space="preserve">198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</w:t>
      </w:r>
      <w:r>
        <w:rPr>
          <w:rFonts w:cs="Arial"/>
          <w:sz w:val="28"/>
          <w:szCs w:val="28"/>
        </w:rPr>
        <w:t xml:space="preserve"> в рабочее время (с 08.00 часов до 17.00 часов, перерыв – с </w:t>
      </w:r>
      <w:r>
        <w:rPr>
          <w:rFonts w:cs="Arial"/>
          <w:sz w:val="28"/>
          <w:szCs w:val="28"/>
        </w:rPr>
        <w:t xml:space="preserve">_</w:t>
      </w:r>
      <w:r>
        <w:rPr>
          <w:rFonts w:cs="Arial"/>
          <w:sz w:val="28"/>
          <w:szCs w:val="28"/>
        </w:rPr>
        <w:t xml:space="preserve">12</w:t>
      </w:r>
      <w:r>
        <w:rPr>
          <w:rFonts w:cs="Arial"/>
          <w:sz w:val="28"/>
          <w:szCs w:val="28"/>
        </w:rPr>
        <w:t xml:space="preserve">.00 часов до </w:t>
      </w:r>
      <w:r>
        <w:rPr>
          <w:rFonts w:cs="Arial"/>
          <w:sz w:val="28"/>
          <w:szCs w:val="28"/>
        </w:rPr>
        <w:t xml:space="preserve">13</w:t>
      </w:r>
      <w:r>
        <w:rPr>
          <w:rFonts w:cs="Arial"/>
          <w:sz w:val="28"/>
          <w:szCs w:val="28"/>
        </w:rPr>
        <w:t xml:space="preserve">.</w:t>
      </w:r>
      <w:r>
        <w:rPr>
          <w:rFonts w:cs="Arial"/>
          <w:sz w:val="28"/>
          <w:szCs w:val="28"/>
        </w:rPr>
        <w:t xml:space="preserve">45</w:t>
      </w:r>
      <w:r>
        <w:rPr>
          <w:rFonts w:cs="Arial"/>
          <w:sz w:val="28"/>
          <w:szCs w:val="28"/>
        </w:rPr>
        <w:t xml:space="preserve"> часов)</w:t>
      </w:r>
      <w:r>
        <w:rPr>
          <w:rFonts w:cs="Arial"/>
          <w:sz w:val="28"/>
          <w:szCs w:val="28"/>
        </w:rPr>
        <w:t xml:space="preserve">, а также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электронно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через платформу обратной связи Единого веб-портала государственных и муниципальных услуг (функций) </w:t>
      </w:r>
      <w:r>
        <w:rPr>
          <w:sz w:val="28"/>
          <w:szCs w:val="28"/>
        </w:rPr>
        <w:t xml:space="preserve">(https://www.gosuslugi.ru, раздел «Общественные обсуждения и публичные слушания»).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6. Поручить членам рабочей группы предпринять предусмотренные законом меры по созданию необходимых условий для проведения публичных слушаний по проекту решения.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color w:val="000000"/>
          <w:sz w:val="28"/>
          <w:szCs w:val="28"/>
        </w:rPr>
        <w:t xml:space="preserve">Настоящее распоряжение</w:t>
      </w:r>
      <w:r>
        <w:rPr>
          <w:color w:val="000000"/>
          <w:sz w:val="28"/>
          <w:szCs w:val="28"/>
        </w:rPr>
        <w:t xml:space="preserve"> и проект решения, а также оповещение о проведении публичных сл</w:t>
      </w:r>
      <w:r>
        <w:rPr>
          <w:sz w:val="28"/>
          <w:szCs w:val="28"/>
        </w:rPr>
        <w:t xml:space="preserve">ушаний</w:t>
      </w:r>
      <w:r>
        <w:rPr>
          <w:sz w:val="28"/>
          <w:szCs w:val="28"/>
        </w:rPr>
        <w:t xml:space="preserve"> обнародовать в порядке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предусмотренном Уставом </w:t>
      </w:r>
      <w:r>
        <w:rPr>
          <w:sz w:val="28"/>
          <w:szCs w:val="28"/>
        </w:rPr>
        <w:t xml:space="preserve">Ольшанского</w:t>
      </w:r>
      <w:r>
        <w:rPr>
          <w:color w:val="000000"/>
          <w:sz w:val="28"/>
          <w:szCs w:val="28"/>
        </w:rPr>
        <w:t xml:space="preserve"> сельского поселения муниципального района «Чернянский район» Белгородской области</w:t>
      </w:r>
      <w:r>
        <w:rPr>
          <w:color w:val="000000"/>
          <w:sz w:val="28"/>
          <w:szCs w:val="28"/>
        </w:rPr>
        <w:t xml:space="preserve">, разместить </w:t>
      </w:r>
      <w:r>
        <w:rPr>
          <w:sz w:val="28"/>
          <w:szCs w:val="28"/>
        </w:rPr>
        <w:t xml:space="preserve">на Едином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веб-</w:t>
      </w:r>
      <w:r>
        <w:rPr>
          <w:sz w:val="28"/>
          <w:szCs w:val="28"/>
        </w:rPr>
        <w:t xml:space="preserve">портал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государственных и муниципальных услуг (функций)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https://www.gosuslugi.ru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раздел «Общественные обсуждения и публичные слушания»</w:t>
      </w:r>
      <w:r>
        <w:rPr>
          <w:sz w:val="28"/>
          <w:szCs w:val="28"/>
        </w:rPr>
        <w:t xml:space="preserve">)</w:t>
      </w:r>
      <w:r>
        <w:rPr>
          <w:color w:val="000000"/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8. Контроль за исполнением настоящего распоряжения оставляю за собой.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 xml:space="preserve">Ольшанского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Е.В. Пономарева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</w:r>
      <w:r>
        <w:rPr>
          <w:rFonts w:cs="Arial"/>
          <w:sz w:val="28"/>
          <w:szCs w:val="28"/>
        </w:rPr>
      </w:r>
      <w:r>
        <w:rPr>
          <w:rFonts w:cs="Arial"/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1" w:bottom="62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17342201"/>
      <w:docPartObj>
        <w:docPartGallery w:val="Page Numbers (Top of Page)"/>
        <w:docPartUnique w:val="true"/>
      </w:docPartObj>
      <w:rPr/>
    </w:sdtPr>
    <w:sdtContent>
      <w:p>
        <w:pPr>
          <w:pStyle w:val="85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5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Heading 1 Char"/>
    <w:basedOn w:val="851"/>
    <w:link w:val="849"/>
    <w:uiPriority w:val="9"/>
    <w:rPr>
      <w:rFonts w:ascii="Arial" w:hAnsi="Arial" w:eastAsia="Arial" w:cs="Arial"/>
      <w:sz w:val="40"/>
      <w:szCs w:val="40"/>
    </w:rPr>
  </w:style>
  <w:style w:type="character" w:styleId="679">
    <w:name w:val="Heading 2 Char"/>
    <w:basedOn w:val="851"/>
    <w:link w:val="850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basedOn w:val="851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basedOn w:val="851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basedOn w:val="851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basedOn w:val="851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48"/>
    <w:next w:val="848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basedOn w:val="851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48"/>
    <w:next w:val="848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basedOn w:val="851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48"/>
    <w:next w:val="848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basedOn w:val="851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basedOn w:val="848"/>
    <w:uiPriority w:val="34"/>
    <w:qFormat/>
    <w:pPr>
      <w:contextualSpacing/>
      <w:ind w:left="720"/>
    </w:pPr>
  </w:style>
  <w:style w:type="paragraph" w:styleId="695">
    <w:name w:val="No Spacing"/>
    <w:uiPriority w:val="1"/>
    <w:qFormat/>
    <w:pPr>
      <w:spacing w:before="0" w:after="0" w:line="240" w:lineRule="auto"/>
    </w:pPr>
  </w:style>
  <w:style w:type="paragraph" w:styleId="696">
    <w:name w:val="Title"/>
    <w:basedOn w:val="848"/>
    <w:next w:val="848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basedOn w:val="851"/>
    <w:link w:val="696"/>
    <w:uiPriority w:val="10"/>
    <w:rPr>
      <w:sz w:val="48"/>
      <w:szCs w:val="48"/>
    </w:rPr>
  </w:style>
  <w:style w:type="character" w:styleId="698">
    <w:name w:val="Subtitle Char"/>
    <w:basedOn w:val="851"/>
    <w:link w:val="868"/>
    <w:uiPriority w:val="11"/>
    <w:rPr>
      <w:sz w:val="24"/>
      <w:szCs w:val="24"/>
    </w:rPr>
  </w:style>
  <w:style w:type="paragraph" w:styleId="699">
    <w:name w:val="Quote"/>
    <w:basedOn w:val="848"/>
    <w:next w:val="848"/>
    <w:link w:val="700"/>
    <w:uiPriority w:val="29"/>
    <w:qFormat/>
    <w:pPr>
      <w:ind w:left="720" w:right="720"/>
    </w:pPr>
    <w:rPr>
      <w:i/>
    </w:rPr>
  </w:style>
  <w:style w:type="character" w:styleId="700">
    <w:name w:val="Quote Char"/>
    <w:link w:val="699"/>
    <w:uiPriority w:val="29"/>
    <w:rPr>
      <w:i/>
    </w:rPr>
  </w:style>
  <w:style w:type="paragraph" w:styleId="701">
    <w:name w:val="Intense Quote"/>
    <w:basedOn w:val="848"/>
    <w:next w:val="848"/>
    <w:link w:val="7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>
    <w:name w:val="Intense Quote Char"/>
    <w:link w:val="701"/>
    <w:uiPriority w:val="30"/>
    <w:rPr>
      <w:i/>
    </w:rPr>
  </w:style>
  <w:style w:type="character" w:styleId="703">
    <w:name w:val="Header Char"/>
    <w:basedOn w:val="851"/>
    <w:link w:val="857"/>
    <w:uiPriority w:val="99"/>
  </w:style>
  <w:style w:type="character" w:styleId="704">
    <w:name w:val="Footer Char"/>
    <w:basedOn w:val="851"/>
    <w:link w:val="859"/>
    <w:uiPriority w:val="99"/>
  </w:style>
  <w:style w:type="paragraph" w:styleId="705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6">
    <w:name w:val="Caption Char"/>
    <w:basedOn w:val="705"/>
    <w:link w:val="859"/>
    <w:uiPriority w:val="99"/>
  </w:style>
  <w:style w:type="table" w:styleId="707">
    <w:name w:val="Table Grid"/>
    <w:basedOn w:val="85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Table Grid Light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3">
    <w:name w:val="Footnote Text Char"/>
    <w:link w:val="863"/>
    <w:uiPriority w:val="99"/>
    <w:rPr>
      <w:sz w:val="18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basedOn w:val="851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49">
    <w:name w:val="Heading 1"/>
    <w:basedOn w:val="848"/>
    <w:next w:val="848"/>
    <w:link w:val="854"/>
    <w:qFormat/>
    <w:pPr>
      <w:ind w:firstLine="720"/>
      <w:keepNext/>
      <w:outlineLvl w:val="0"/>
    </w:pPr>
    <w:rPr>
      <w:sz w:val="28"/>
      <w:szCs w:val="20"/>
    </w:rPr>
  </w:style>
  <w:style w:type="paragraph" w:styleId="850">
    <w:name w:val="Heading 2"/>
    <w:basedOn w:val="848"/>
    <w:next w:val="848"/>
    <w:link w:val="855"/>
    <w:semiHidden/>
    <w:unhideWhenUsed/>
    <w:qFormat/>
    <w:pPr>
      <w:ind w:firstLine="720"/>
      <w:jc w:val="both"/>
      <w:keepNext/>
      <w:outlineLvl w:val="1"/>
    </w:pPr>
    <w:rPr>
      <w:b/>
      <w:sz w:val="28"/>
      <w:szCs w:val="20"/>
    </w:rPr>
  </w:style>
  <w:style w:type="character" w:styleId="851" w:default="1">
    <w:name w:val="Default Paragraph Font"/>
    <w:uiPriority w:val="1"/>
    <w:semiHidden/>
    <w:unhideWhenUsed/>
  </w:style>
  <w:style w:type="table" w:styleId="85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3" w:default="1">
    <w:name w:val="No List"/>
    <w:uiPriority w:val="99"/>
    <w:semiHidden/>
    <w:unhideWhenUsed/>
  </w:style>
  <w:style w:type="character" w:styleId="854" w:customStyle="1">
    <w:name w:val="Заголовок 1 Знак"/>
    <w:basedOn w:val="851"/>
    <w:link w:val="849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55" w:customStyle="1">
    <w:name w:val="Заголовок 2 Знак"/>
    <w:basedOn w:val="851"/>
    <w:link w:val="850"/>
    <w:semiHidden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856">
    <w:name w:val="Hyperlink"/>
    <w:unhideWhenUsed/>
    <w:rPr>
      <w:color w:val="0000ff"/>
      <w:u w:val="single"/>
    </w:rPr>
  </w:style>
  <w:style w:type="paragraph" w:styleId="857">
    <w:name w:val="Header"/>
    <w:basedOn w:val="848"/>
    <w:link w:val="85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8" w:customStyle="1">
    <w:name w:val="Верхний колонтитул Знак"/>
    <w:basedOn w:val="851"/>
    <w:link w:val="85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59">
    <w:name w:val="Footer"/>
    <w:basedOn w:val="848"/>
    <w:link w:val="86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0" w:customStyle="1">
    <w:name w:val="Нижний колонтитул Знак"/>
    <w:basedOn w:val="851"/>
    <w:link w:val="85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1">
    <w:name w:val="Balloon Text"/>
    <w:basedOn w:val="848"/>
    <w:link w:val="862"/>
    <w:uiPriority w:val="99"/>
    <w:semiHidden/>
    <w:unhideWhenUsed/>
    <w:rPr>
      <w:rFonts w:ascii="Tahoma" w:hAnsi="Tahoma" w:cs="Tahoma"/>
      <w:sz w:val="16"/>
      <w:szCs w:val="16"/>
    </w:rPr>
  </w:style>
  <w:style w:type="character" w:styleId="862" w:customStyle="1">
    <w:name w:val="Текст выноски Знак"/>
    <w:basedOn w:val="851"/>
    <w:link w:val="861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63">
    <w:name w:val="footnote text"/>
    <w:basedOn w:val="848"/>
    <w:link w:val="864"/>
    <w:uiPriority w:val="99"/>
    <w:semiHidden/>
    <w:unhideWhenUsed/>
    <w:rPr>
      <w:sz w:val="20"/>
      <w:szCs w:val="20"/>
    </w:rPr>
  </w:style>
  <w:style w:type="character" w:styleId="864" w:customStyle="1">
    <w:name w:val="Текст сноски Знак"/>
    <w:basedOn w:val="851"/>
    <w:link w:val="863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65">
    <w:name w:val="footnote reference"/>
    <w:basedOn w:val="851"/>
    <w:uiPriority w:val="99"/>
    <w:semiHidden/>
    <w:unhideWhenUsed/>
    <w:rPr>
      <w:vertAlign w:val="superscript"/>
    </w:rPr>
  </w:style>
  <w:style w:type="paragraph" w:styleId="866">
    <w:name w:val="Body Text"/>
    <w:basedOn w:val="848"/>
    <w:link w:val="867"/>
    <w:pPr>
      <w:spacing w:after="120"/>
    </w:pPr>
  </w:style>
  <w:style w:type="character" w:styleId="867" w:customStyle="1">
    <w:name w:val="Основной текст Знак"/>
    <w:basedOn w:val="851"/>
    <w:link w:val="866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8">
    <w:name w:val="Subtitle"/>
    <w:basedOn w:val="848"/>
    <w:link w:val="869"/>
    <w:qFormat/>
    <w:pPr>
      <w:jc w:val="center"/>
    </w:pPr>
    <w:rPr>
      <w:b/>
      <w:bCs/>
      <w:sz w:val="44"/>
    </w:rPr>
  </w:style>
  <w:style w:type="character" w:styleId="869" w:customStyle="1">
    <w:name w:val="Подзаголовок Знак"/>
    <w:basedOn w:val="851"/>
    <w:link w:val="868"/>
    <w:rPr>
      <w:rFonts w:ascii="Times New Roman" w:hAnsi="Times New Roman" w:eastAsia="Times New Roman" w:cs="Times New Roman"/>
      <w:b/>
      <w:bCs/>
      <w:sz w:val="4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E0DDB-2503-470A-A543-FD7ADBFC8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51</cp:revision>
  <dcterms:created xsi:type="dcterms:W3CDTF">2018-11-15T05:43:00Z</dcterms:created>
  <dcterms:modified xsi:type="dcterms:W3CDTF">2024-12-04T05:35:34Z</dcterms:modified>
</cp:coreProperties>
</file>