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вопросу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О преобразовании всех поселений, входящих в состав муниципального района «Чернянский район» Белгородской области, путём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tabs>
          <w:tab w:val="left" w:pos="0" w:leader="none"/>
          <w:tab w:val="left" w:pos="4253" w:leader="none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Публичные слушания назначены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решением земского собрания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Ольшанского сельского поселения муниципального района «Чернянский район» Белгородской области от 29.10.2024 г. №21/65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рассмотрении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инициативы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о преобразовании всех поселений, входящих в состав муниципального района «Чернянский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район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» Белгородс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, путем их объединения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и наделении вновь образованного муниципального образования статусом муниципального окр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уга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и проведении публичных слушаний по вопросу преобразования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муниципального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№131-ФЗ «Об общих при</w:t>
      </w:r>
      <w:r>
        <w:rPr>
          <w:rFonts w:ascii="Times New Roman" w:hAnsi="Times New Roman" w:cs="Times New Roman"/>
          <w:sz w:val="28"/>
          <w:szCs w:val="28"/>
        </w:rPr>
        <w:t xml:space="preserve">нцип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ах организации местного самоуправления в Российской Федерации», решением земского собрания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Ольшанского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муниципального района «Чернянский райо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н» Белгородской области от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30.03.2023 г. № 71/143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«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Об утверждении Положения об организации и проведении публичных слушаний в Ольшанском сельском поселении муниципального района «Чернянский район» Белгородской области</w:t>
      </w:r>
      <w:r>
        <w:rPr>
          <w:rFonts w:ascii="Times New Roman" w:hAnsi="Times New Roman" w:eastAsia="Arial" w:cs="Times New Roman"/>
          <w:b w:val="0"/>
          <w:bCs w:val="0"/>
          <w:color w:val="000000"/>
          <w:sz w:val="28"/>
          <w:szCs w:val="28"/>
          <w:highlight w:val="white"/>
        </w:rPr>
        <w:t xml:space="preserve">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ставом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Ольшанского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муниципального района «Чер</w:t>
      </w:r>
      <w:r>
        <w:rPr>
          <w:rFonts w:ascii="Times New Roman" w:hAnsi="Times New Roman" w:cs="Times New Roman"/>
          <w:sz w:val="28"/>
          <w:szCs w:val="28"/>
        </w:rPr>
        <w:t xml:space="preserve">нянский район» Белгородской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tabs>
          <w:tab w:val="left" w:pos="0" w:leader="none"/>
          <w:tab w:val="left" w:pos="4253" w:leader="none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tabs>
          <w:tab w:val="left" w:pos="0" w:leader="none"/>
          <w:tab w:val="left" w:pos="4253" w:leader="none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t xml:space="preserve">Тема публичных слушаний: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tabs>
          <w:tab w:val="left" w:pos="0" w:leader="none"/>
          <w:tab w:val="left" w:pos="4253" w:leader="none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публичные слушания вынесен вопрос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х в состав муниципального района «Чернянский район»  Белгородской области, путем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tabs>
          <w:tab w:val="left" w:pos="0" w:leader="none"/>
          <w:tab w:val="left" w:pos="4253" w:leader="none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tabs>
          <w:tab w:val="left" w:pos="0" w:leader="none"/>
          <w:tab w:val="left" w:pos="4253" w:leader="none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t xml:space="preserve">Инициатор публичных слушаний: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tabs>
          <w:tab w:val="left" w:pos="0" w:leader="none"/>
          <w:tab w:val="left" w:pos="4253" w:leader="none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земское собрания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Ольшанского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tabs>
          <w:tab w:val="left" w:pos="0" w:leader="none"/>
          <w:tab w:val="left" w:pos="4253" w:leader="none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tabs>
          <w:tab w:val="left" w:pos="0" w:leader="none"/>
          <w:tab w:val="left" w:pos="4253" w:leader="none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  <w:t xml:space="preserve">Рез</w:t>
      </w:r>
      <w:r>
        <w:rPr>
          <w:rFonts w:ascii="Times New Roman" w:hAnsi="Times New Roman" w:eastAsia="Arial" w:cs="Times New Roman"/>
          <w:b/>
          <w:bCs/>
          <w:color w:val="000000" w:themeColor="text1"/>
          <w:sz w:val="28"/>
          <w:szCs w:val="28"/>
        </w:rPr>
        <w:t xml:space="preserve">ультат публичных слушаний: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pStyle w:val="676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Поддержать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инициативу Муниципального совета Чернянского района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преобразовании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ородско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«Посёлок Чернянка»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Андреевско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Большанско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Волоконовско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Волотовско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Ездоченско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Кочегуренско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поселения,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Лозновско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Лубянско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ельского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Малотроицко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поселения,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Новореченско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Огибнянско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Ольшанско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Орликовско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Прилепенского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 поселения,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Русскохаланско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входящих в состав муниципального района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Чернянский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Белгород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путем их объединения и наделении вновь образованного муниципального образования статусом муниципального округа.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676"/>
        <w:ind w:left="0" w:right="0" w:firstLine="709"/>
        <w:jc w:val="both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Выразить согласие по вопросу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преобразовании всех поселений, входящ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в состав муниципального 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айона «Чернянский район» Белгородской области, путем объединения и наделении вновь образованного муниципального образования статусом муниципального округа»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676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Направить данное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заключение о результатах публичных слушаний </w:t>
      </w:r>
      <w:r>
        <w:rPr>
          <w:rFonts w:ascii="Times New Roman" w:hAnsi="Times New Roman" w:eastAsia="Times New Roman" w:cs="Times New Roman"/>
          <w:bCs w:val="0"/>
          <w:sz w:val="28"/>
          <w:szCs w:val="28"/>
        </w:rPr>
        <w:t xml:space="preserve">по </w:t>
      </w:r>
      <w:r>
        <w:rPr>
          <w:rFonts w:ascii="Times New Roman" w:hAnsi="Times New Roman" w:eastAsia="Times New Roman" w:cs="Times New Roman"/>
          <w:bCs w:val="0"/>
          <w:sz w:val="28"/>
          <w:szCs w:val="28"/>
        </w:rPr>
        <w:t xml:space="preserve">вопросу</w:t>
      </w:r>
      <w:r>
        <w:rPr>
          <w:rFonts w:ascii="Times New Roman" w:hAnsi="Times New Roman" w:eastAsia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Cs w:val="0"/>
          <w:sz w:val="28"/>
          <w:szCs w:val="28"/>
        </w:rPr>
        <w:t xml:space="preserve">О преобразовании всех поселений, входящих в состав муниципального района «Чернянский район» Белгородской области, путём объединения и наделени</w:t>
      </w:r>
      <w:r>
        <w:rPr>
          <w:rFonts w:ascii="Times New Roman" w:hAnsi="Times New Roman" w:eastAsia="Times New Roman" w:cs="Times New Roman"/>
          <w:bCs w:val="0"/>
          <w:sz w:val="28"/>
          <w:szCs w:val="28"/>
        </w:rPr>
        <w:t xml:space="preserve">и вновь образованного муниципального образования статусом муниципального округа»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для учета при принятии соответствующего решения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земское собрание Ольшанского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сельского поселения муниципального района «Чернянский район» Бе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лгородской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676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darkYellow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Опубликовать настоящее заключение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Ольшанского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eastAsia="Times New Roman" w:cs="Times New Roman"/>
          <w:bCs w:val="0"/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на официально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 сайте органов местного самоуправления Ольшанского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eastAsia="Times New Roman" w:cs="Times New Roman"/>
          <w:bCs w:val="0"/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информационно-телекоммуникационной сети «Интернет» (адрес сайта: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http://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 xml:space="preserve">ol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shank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 xml:space="preserve">a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 xml:space="preserve">r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31.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 xml:space="preserve">gosweb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 xml:space="preserve">gosuslugi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ru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darkYellow"/>
        </w:rPr>
      </w:r>
    </w:p>
    <w:p>
      <w:pPr>
        <w:tabs>
          <w:tab w:val="left" w:pos="0" w:leader="none"/>
          <w:tab w:val="left" w:pos="4253" w:leader="none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darkYellow"/>
        </w:rPr>
      </w:pPr>
      <w:r>
        <w:rPr>
          <w:rFonts w:ascii="Times New Roman" w:hAnsi="Times New Roman" w:cs="Times New Roman"/>
          <w:sz w:val="28"/>
          <w:szCs w:val="28"/>
          <w:highlight w:val="darkYellow"/>
        </w:rPr>
      </w:r>
      <w:r>
        <w:rPr>
          <w:rFonts w:ascii="Times New Roman" w:hAnsi="Times New Roman" w:cs="Times New Roman"/>
          <w:sz w:val="28"/>
          <w:szCs w:val="28"/>
          <w:highlight w:val="darkYellow"/>
        </w:rPr>
      </w:r>
    </w:p>
    <w:p>
      <w:pPr>
        <w:tabs>
          <w:tab w:val="left" w:pos="0" w:leader="none"/>
          <w:tab w:val="left" w:pos="4253" w:leader="none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  <w:r>
        <w:rPr>
          <w:rFonts w:ascii="Times New Roman" w:hAnsi="Times New Roman" w:cs="Times New Roman"/>
          <w:b/>
          <w:sz w:val="28"/>
          <w:szCs w:val="28"/>
        </w:rPr>
        <w:t xml:space="preserve"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слушаниях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  <w:tab/>
        <w:tab/>
        <w:tab/>
        <w:tab/>
        <w:tab/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Е.В. Пономарева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left"/>
        <w:rPr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Arial" w:hAnsi="Arial" w:eastAsia="Arial" w:cs="Arial"/>
          <w:sz w:val="24"/>
        </w:rPr>
      </w:r>
      <w:r>
        <w:rPr>
          <w:rFonts w:ascii="Times New Roman" w:hAnsi="Times New Roman" w:cs="Times New Roman"/>
          <w:sz w:val="28"/>
          <w:szCs w:val="28"/>
        </w:rPr>
        <w:t xml:space="preserve">с. Ольшанка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Чернянского района Белгородской области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before="0" w:after="0"/>
        <w:ind w:left="0" w:right="0" w:firstLine="0"/>
        <w:jc w:val="left"/>
      </w:pPr>
      <w:r>
        <w:rPr>
          <w:rFonts w:ascii="Times New Roman" w:hAnsi="Times New Roman" w:cs="Times New Roman"/>
          <w:sz w:val="28"/>
          <w:szCs w:val="28"/>
        </w:rPr>
        <w:t xml:space="preserve">«19»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</w:t>
      </w:r>
      <w:r>
        <w:rPr>
          <w:rFonts w:ascii="Times New Roman" w:hAnsi="Times New Roman" w:cs="Times New Roman"/>
          <w:sz w:val="28"/>
          <w:szCs w:val="28"/>
        </w:rPr>
        <w:t xml:space="preserve">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eastAsia="Arial" w:cs="Arial"/>
          <w:sz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39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423499747"/>
      <w:docPartObj>
        <w:docPartGallery w:val="Page Numbers (Top of Page)"/>
        <w:docPartUnique w:val="true"/>
      </w:docPartObj>
      <w:rPr/>
    </w:sdtPr>
    <w:sdtContent>
      <w:p>
        <w:pPr>
          <w:pStyle w:val="84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4"/>
    <w:link w:val="833"/>
    <w:uiPriority w:val="9"/>
    <w:rPr>
      <w:rFonts w:ascii="Arial" w:hAnsi="Arial" w:eastAsia="Arial" w:cs="Arial"/>
      <w:sz w:val="40"/>
      <w:szCs w:val="40"/>
    </w:rPr>
  </w:style>
  <w:style w:type="paragraph" w:styleId="659">
    <w:name w:val="Heading 2"/>
    <w:basedOn w:val="832"/>
    <w:next w:val="832"/>
    <w:link w:val="66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0">
    <w:name w:val="Heading 2 Char"/>
    <w:basedOn w:val="834"/>
    <w:link w:val="659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832"/>
    <w:next w:val="832"/>
    <w:link w:val="662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basedOn w:val="834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832"/>
    <w:next w:val="832"/>
    <w:link w:val="664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basedOn w:val="834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832"/>
    <w:next w:val="832"/>
    <w:link w:val="666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basedOn w:val="834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32"/>
    <w:next w:val="832"/>
    <w:link w:val="668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4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32"/>
    <w:next w:val="832"/>
    <w:link w:val="6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4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32"/>
    <w:next w:val="832"/>
    <w:link w:val="672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4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32"/>
    <w:next w:val="832"/>
    <w:link w:val="67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4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832"/>
    <w:uiPriority w:val="34"/>
    <w:qFormat/>
    <w:pPr>
      <w:ind w:left="720"/>
      <w:contextualSpacing/>
    </w:p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2"/>
    <w:next w:val="832"/>
    <w:link w:val="67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8">
    <w:name w:val="Title Char"/>
    <w:basedOn w:val="834"/>
    <w:link w:val="677"/>
    <w:uiPriority w:val="10"/>
    <w:rPr>
      <w:sz w:val="48"/>
      <w:szCs w:val="48"/>
    </w:rPr>
  </w:style>
  <w:style w:type="paragraph" w:styleId="679">
    <w:name w:val="Subtitle"/>
    <w:basedOn w:val="832"/>
    <w:next w:val="832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4"/>
    <w:link w:val="679"/>
    <w:uiPriority w:val="11"/>
    <w:rPr>
      <w:sz w:val="24"/>
      <w:szCs w:val="24"/>
    </w:rPr>
  </w:style>
  <w:style w:type="paragraph" w:styleId="681">
    <w:name w:val="Quote"/>
    <w:basedOn w:val="832"/>
    <w:next w:val="832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2"/>
    <w:next w:val="832"/>
    <w:link w:val="68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character" w:styleId="685">
    <w:name w:val="Header Char"/>
    <w:basedOn w:val="834"/>
    <w:link w:val="840"/>
    <w:uiPriority w:val="99"/>
  </w:style>
  <w:style w:type="character" w:styleId="686">
    <w:name w:val="Footer Char"/>
    <w:basedOn w:val="834"/>
    <w:link w:val="842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842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4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4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spacing w:after="57"/>
      <w:ind w:left="0" w:right="0" w:firstLine="0"/>
    </w:pPr>
  </w:style>
  <w:style w:type="paragraph" w:styleId="822">
    <w:name w:val="toc 2"/>
    <w:basedOn w:val="832"/>
    <w:next w:val="832"/>
    <w:uiPriority w:val="39"/>
    <w:unhideWhenUsed/>
    <w:pPr>
      <w:spacing w:after="57"/>
      <w:ind w:left="283" w:right="0" w:firstLine="0"/>
    </w:pPr>
  </w:style>
  <w:style w:type="paragraph" w:styleId="823">
    <w:name w:val="toc 3"/>
    <w:basedOn w:val="832"/>
    <w:next w:val="832"/>
    <w:uiPriority w:val="39"/>
    <w:unhideWhenUsed/>
    <w:pPr>
      <w:spacing w:after="57"/>
      <w:ind w:left="567" w:right="0" w:firstLine="0"/>
    </w:pPr>
  </w:style>
  <w:style w:type="paragraph" w:styleId="824">
    <w:name w:val="toc 4"/>
    <w:basedOn w:val="832"/>
    <w:next w:val="832"/>
    <w:uiPriority w:val="39"/>
    <w:unhideWhenUsed/>
    <w:pPr>
      <w:spacing w:after="57"/>
      <w:ind w:left="850" w:right="0" w:firstLine="0"/>
    </w:pPr>
  </w:style>
  <w:style w:type="paragraph" w:styleId="825">
    <w:name w:val="toc 5"/>
    <w:basedOn w:val="832"/>
    <w:next w:val="832"/>
    <w:uiPriority w:val="39"/>
    <w:unhideWhenUsed/>
    <w:pPr>
      <w:spacing w:after="57"/>
      <w:ind w:left="1134" w:right="0" w:firstLine="0"/>
    </w:pPr>
  </w:style>
  <w:style w:type="paragraph" w:styleId="826">
    <w:name w:val="toc 6"/>
    <w:basedOn w:val="832"/>
    <w:next w:val="832"/>
    <w:uiPriority w:val="39"/>
    <w:unhideWhenUsed/>
    <w:pPr>
      <w:spacing w:after="57"/>
      <w:ind w:left="1417" w:right="0" w:firstLine="0"/>
    </w:pPr>
  </w:style>
  <w:style w:type="paragraph" w:styleId="827">
    <w:name w:val="toc 7"/>
    <w:basedOn w:val="832"/>
    <w:next w:val="832"/>
    <w:uiPriority w:val="39"/>
    <w:unhideWhenUsed/>
    <w:pPr>
      <w:spacing w:after="57"/>
      <w:ind w:left="1701" w:right="0" w:firstLine="0"/>
    </w:pPr>
  </w:style>
  <w:style w:type="paragraph" w:styleId="828">
    <w:name w:val="toc 8"/>
    <w:basedOn w:val="832"/>
    <w:next w:val="832"/>
    <w:uiPriority w:val="39"/>
    <w:unhideWhenUsed/>
    <w:pPr>
      <w:spacing w:after="57"/>
      <w:ind w:left="1984" w:right="0" w:firstLine="0"/>
    </w:pPr>
  </w:style>
  <w:style w:type="paragraph" w:styleId="829">
    <w:name w:val="toc 9"/>
    <w:basedOn w:val="832"/>
    <w:next w:val="832"/>
    <w:uiPriority w:val="39"/>
    <w:unhideWhenUsed/>
    <w:pPr>
      <w:spacing w:after="57"/>
      <w:ind w:left="2268" w:right="0" w:firstLine="0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paragraph" w:styleId="833">
    <w:name w:val="Heading 1"/>
    <w:basedOn w:val="832"/>
    <w:next w:val="832"/>
    <w:link w:val="837"/>
    <w:qFormat/>
    <w:pPr>
      <w:keepNext/>
      <w:spacing w:after="0" w:line="240" w:lineRule="auto"/>
      <w:ind w:firstLine="720"/>
      <w:outlineLvl w:val="0"/>
    </w:pPr>
    <w:rPr>
      <w:rFonts w:ascii="Times New Roman" w:hAnsi="Times New Roman" w:eastAsia="Times New Roman" w:cs="Times New Roman"/>
      <w:sz w:val="28"/>
      <w:szCs w:val="20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character" w:styleId="837" w:customStyle="1">
    <w:name w:val="Заголовок 1 Знак"/>
    <w:basedOn w:val="834"/>
    <w:link w:val="833"/>
    <w:rPr>
      <w:rFonts w:ascii="Times New Roman" w:hAnsi="Times New Roman" w:eastAsia="Times New Roman" w:cs="Times New Roman"/>
      <w:sz w:val="28"/>
      <w:szCs w:val="20"/>
    </w:rPr>
  </w:style>
  <w:style w:type="character" w:styleId="838">
    <w:name w:val="Hyperlink"/>
    <w:uiPriority w:val="99"/>
    <w:unhideWhenUsed/>
    <w:rPr>
      <w:color w:val="0000ff"/>
      <w:u w:val="single"/>
    </w:rPr>
  </w:style>
  <w:style w:type="paragraph" w:styleId="839" w:customStyle="1">
    <w:name w:val="ConsPlusNormal"/>
    <w:pPr>
      <w:widowControl w:val="off"/>
      <w:spacing w:after="0" w:line="240" w:lineRule="auto"/>
      <w:ind w:firstLine="720"/>
    </w:pPr>
    <w:rPr>
      <w:rFonts w:ascii="Arial" w:hAnsi="Arial" w:eastAsia="Times New Roman" w:cs="Arial"/>
      <w:sz w:val="20"/>
      <w:szCs w:val="20"/>
    </w:rPr>
  </w:style>
  <w:style w:type="paragraph" w:styleId="840">
    <w:name w:val="Header"/>
    <w:basedOn w:val="832"/>
    <w:link w:val="841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41" w:customStyle="1">
    <w:name w:val="Верхний колонтитул Знак"/>
    <w:basedOn w:val="834"/>
    <w:link w:val="840"/>
    <w:uiPriority w:val="99"/>
  </w:style>
  <w:style w:type="paragraph" w:styleId="842">
    <w:name w:val="Footer"/>
    <w:basedOn w:val="832"/>
    <w:link w:val="843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43" w:customStyle="1">
    <w:name w:val="Нижний колонтитул Знак"/>
    <w:basedOn w:val="834"/>
    <w:link w:val="842"/>
    <w:uiPriority w:val="99"/>
  </w:style>
  <w:style w:type="paragraph" w:styleId="844">
    <w:name w:val="Balloon Text"/>
    <w:basedOn w:val="832"/>
    <w:link w:val="84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5" w:customStyle="1">
    <w:name w:val="Текст выноски Знак"/>
    <w:basedOn w:val="834"/>
    <w:link w:val="844"/>
    <w:uiPriority w:val="99"/>
    <w:semiHidden/>
    <w:rPr>
      <w:rFonts w:ascii="Tahoma" w:hAnsi="Tahoma" w:cs="Tahoma"/>
      <w:sz w:val="16"/>
      <w:szCs w:val="16"/>
    </w:rPr>
  </w:style>
  <w:style w:type="paragraph" w:styleId="846" w:customStyle="1">
    <w:name w:val="Обычный"/>
    <w:qFormat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auto"/>
      <w:spacing w:before="0" w:beforeAutospacing="0" w:after="200" w:afterAutospacing="0" w:line="276" w:lineRule="auto"/>
      <w:ind w:left="0" w:right="0" w:firstLine="709"/>
      <w:contextualSpacing w:val="0"/>
      <w:jc w:val="both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</w:rPr>
  </w:style>
  <w:style w:type="character" w:styleId="847" w:customStyle="1">
    <w:name w:val="Гиперссылка"/>
    <w:next w:val="740"/>
    <w:link w:val="695"/>
    <w:uiPriority w:val="99"/>
    <w:unhideWhenUsed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Аноприенко</dc:creator>
  <cp:revision>60</cp:revision>
  <dcterms:created xsi:type="dcterms:W3CDTF">2019-03-16T18:21:00Z</dcterms:created>
  <dcterms:modified xsi:type="dcterms:W3CDTF">2024-11-20T12:09:10Z</dcterms:modified>
</cp:coreProperties>
</file>