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01FB" w14:textId="77777777" w:rsidR="00D55E8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6725A318" w14:textId="77777777" w:rsidR="00D55E8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29EEB04E" w14:textId="497725A1" w:rsidR="00D55E8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65A015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9" o:title=""/>
          </v:shape>
        </w:pict>
      </w:r>
    </w:p>
    <w:p w14:paraId="44EE58FB" w14:textId="77777777" w:rsidR="00D55E8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06D87B51" w14:textId="13C3D4F1" w:rsidR="00D55E8F" w:rsidRPr="00AB4715" w:rsidRDefault="0068741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B4715">
        <w:rPr>
          <w:rFonts w:ascii="Times New Roman" w:hAnsi="Times New Roman"/>
          <w:sz w:val="28"/>
          <w:szCs w:val="28"/>
        </w:rPr>
        <w:t>ОЛЬШАНСКОГО СЕЛЬСКОГО ПОСЕЛЕНИЯ</w:t>
      </w:r>
    </w:p>
    <w:p w14:paraId="39FF75A5" w14:textId="77777777" w:rsidR="00D55E8F" w:rsidRPr="00AB4715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B4715"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1850FCA8" w14:textId="77777777" w:rsidR="00D55E8F" w:rsidRPr="00AB4715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B4715">
        <w:rPr>
          <w:rFonts w:ascii="Times New Roman" w:hAnsi="Times New Roman"/>
          <w:sz w:val="28"/>
          <w:szCs w:val="28"/>
        </w:rPr>
        <w:t>БЕЛГОРОДСКОЙ ОБЛАСТИ</w:t>
      </w:r>
    </w:p>
    <w:p w14:paraId="75F977F8" w14:textId="77777777" w:rsidR="00D55E8F" w:rsidRPr="00AB4715" w:rsidRDefault="00D55E8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7E7C551C" w14:textId="77777777" w:rsidR="00D55E8F" w:rsidRPr="00AB4715" w:rsidRDefault="00D55E8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2DA024B" w14:textId="77777777" w:rsidR="00D55E8F" w:rsidRPr="00AB4715" w:rsidRDefault="00000000">
      <w:pPr>
        <w:spacing w:after="0" w:line="240" w:lineRule="auto"/>
        <w:ind w:firstLine="0"/>
        <w:jc w:val="center"/>
        <w:rPr>
          <w:b/>
          <w:szCs w:val="28"/>
        </w:rPr>
      </w:pPr>
      <w:r w:rsidRPr="00AB4715">
        <w:rPr>
          <w:b/>
          <w:szCs w:val="28"/>
        </w:rPr>
        <w:t>Р Е Ш Е Н И Е</w:t>
      </w:r>
    </w:p>
    <w:p w14:paraId="0096B91D" w14:textId="3DD95858" w:rsidR="00D55E8F" w:rsidRPr="00AB4715" w:rsidRDefault="00000000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 w:rsidRPr="00AB4715">
        <w:rPr>
          <w:b/>
          <w:sz w:val="20"/>
          <w:szCs w:val="20"/>
        </w:rPr>
        <w:t xml:space="preserve">с. </w:t>
      </w:r>
      <w:r w:rsidR="00687419" w:rsidRPr="00AB4715">
        <w:rPr>
          <w:b/>
          <w:sz w:val="20"/>
          <w:szCs w:val="20"/>
        </w:rPr>
        <w:t>Ольшанка</w:t>
      </w:r>
    </w:p>
    <w:p w14:paraId="3148340D" w14:textId="77777777" w:rsidR="00D55E8F" w:rsidRPr="00AB4715" w:rsidRDefault="00D55E8F">
      <w:pPr>
        <w:spacing w:after="0" w:line="240" w:lineRule="auto"/>
        <w:ind w:firstLine="0"/>
        <w:jc w:val="center"/>
        <w:rPr>
          <w:b/>
          <w:szCs w:val="28"/>
        </w:rPr>
      </w:pPr>
    </w:p>
    <w:p w14:paraId="3A01AF22" w14:textId="77777777" w:rsidR="00D55E8F" w:rsidRDefault="00D55E8F">
      <w:pPr>
        <w:spacing w:after="0" w:line="240" w:lineRule="auto"/>
        <w:ind w:firstLine="0"/>
        <w:jc w:val="center"/>
        <w:rPr>
          <w:b/>
          <w:szCs w:val="28"/>
        </w:rPr>
      </w:pPr>
    </w:p>
    <w:p w14:paraId="6DA87EEE" w14:textId="0118D197" w:rsidR="00D55E8F" w:rsidRDefault="00000000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763922">
        <w:rPr>
          <w:b/>
          <w:szCs w:val="28"/>
        </w:rPr>
        <w:t>14</w:t>
      </w:r>
      <w:r>
        <w:rPr>
          <w:b/>
          <w:szCs w:val="28"/>
        </w:rPr>
        <w:t xml:space="preserve">» </w:t>
      </w:r>
      <w:r w:rsidR="00763922">
        <w:rPr>
          <w:b/>
          <w:szCs w:val="28"/>
        </w:rPr>
        <w:t>ноября</w:t>
      </w:r>
      <w:r>
        <w:rPr>
          <w:b/>
          <w:szCs w:val="28"/>
        </w:rPr>
        <w:t xml:space="preserve"> 2022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</w:t>
      </w:r>
      <w:r w:rsidR="00763922">
        <w:rPr>
          <w:b/>
          <w:szCs w:val="28"/>
        </w:rPr>
        <w:t xml:space="preserve">   </w:t>
      </w:r>
      <w:r>
        <w:rPr>
          <w:b/>
          <w:szCs w:val="28"/>
        </w:rPr>
        <w:t xml:space="preserve">№ </w:t>
      </w:r>
      <w:r w:rsidR="00763922">
        <w:rPr>
          <w:b/>
          <w:szCs w:val="28"/>
        </w:rPr>
        <w:t>65/129</w:t>
      </w:r>
    </w:p>
    <w:p w14:paraId="741A753B" w14:textId="77777777" w:rsidR="00D55E8F" w:rsidRDefault="00D55E8F">
      <w:pPr>
        <w:spacing w:after="0" w:line="240" w:lineRule="auto"/>
        <w:ind w:firstLine="0"/>
        <w:jc w:val="center"/>
        <w:rPr>
          <w:szCs w:val="28"/>
        </w:rPr>
      </w:pPr>
    </w:p>
    <w:p w14:paraId="3610538B" w14:textId="77777777" w:rsidR="00D55E8F" w:rsidRDefault="00D55E8F">
      <w:pPr>
        <w:spacing w:after="0" w:line="240" w:lineRule="auto"/>
        <w:ind w:firstLine="0"/>
        <w:jc w:val="center"/>
        <w:rPr>
          <w:szCs w:val="28"/>
        </w:rPr>
      </w:pPr>
    </w:p>
    <w:p w14:paraId="2B61BFC2" w14:textId="77777777" w:rsidR="00D55E8F" w:rsidRPr="00AB4715" w:rsidRDefault="00000000">
      <w:pPr>
        <w:spacing w:after="0" w:line="240" w:lineRule="auto"/>
        <w:ind w:firstLine="0"/>
        <w:jc w:val="center"/>
        <w:rPr>
          <w:b/>
        </w:rPr>
      </w:pPr>
      <w:r w:rsidRPr="00AB4715">
        <w:rPr>
          <w:b/>
        </w:rPr>
        <w:t xml:space="preserve">Об утверждении Положения об официальном сайте органов </w:t>
      </w:r>
    </w:p>
    <w:p w14:paraId="60063B29" w14:textId="049C64ED" w:rsidR="00D55E8F" w:rsidRPr="00AB4715" w:rsidRDefault="00000000">
      <w:pPr>
        <w:spacing w:after="0" w:line="240" w:lineRule="auto"/>
        <w:ind w:firstLine="0"/>
        <w:jc w:val="center"/>
        <w:rPr>
          <w:b/>
        </w:rPr>
      </w:pPr>
      <w:r w:rsidRPr="00AB4715">
        <w:rPr>
          <w:b/>
        </w:rPr>
        <w:t xml:space="preserve">местного самоуправления </w:t>
      </w:r>
      <w:r w:rsidR="00687419" w:rsidRPr="00AB4715">
        <w:rPr>
          <w:b/>
        </w:rPr>
        <w:t>Ольшанского</w:t>
      </w:r>
      <w:r w:rsidRPr="00AB4715">
        <w:rPr>
          <w:b/>
        </w:rPr>
        <w:t xml:space="preserve"> сельского поселения муниципального района «Чернянск</w:t>
      </w:r>
      <w:r w:rsidR="005B5D45">
        <w:rPr>
          <w:b/>
        </w:rPr>
        <w:t>ий</w:t>
      </w:r>
      <w:r w:rsidRPr="00AB4715">
        <w:rPr>
          <w:b/>
        </w:rPr>
        <w:t xml:space="preserve"> район» </w:t>
      </w:r>
    </w:p>
    <w:p w14:paraId="6A186AE2" w14:textId="77777777" w:rsidR="00D55E8F" w:rsidRPr="00AB4715" w:rsidRDefault="00000000">
      <w:pPr>
        <w:spacing w:after="0" w:line="240" w:lineRule="auto"/>
        <w:ind w:firstLine="0"/>
        <w:jc w:val="center"/>
        <w:rPr>
          <w:b/>
        </w:rPr>
      </w:pPr>
      <w:r w:rsidRPr="00AB4715">
        <w:rPr>
          <w:b/>
        </w:rPr>
        <w:t>Белгородской области»</w:t>
      </w:r>
    </w:p>
    <w:p w14:paraId="45C95BE2" w14:textId="77777777" w:rsidR="00D55E8F" w:rsidRPr="00AB4715" w:rsidRDefault="00D55E8F">
      <w:pPr>
        <w:spacing w:after="0" w:line="240" w:lineRule="auto"/>
        <w:ind w:firstLine="0"/>
        <w:jc w:val="center"/>
      </w:pPr>
    </w:p>
    <w:p w14:paraId="58D6C9A3" w14:textId="77777777" w:rsidR="00D55E8F" w:rsidRPr="00AB4715" w:rsidRDefault="00D55E8F">
      <w:pPr>
        <w:spacing w:after="0" w:line="240" w:lineRule="auto"/>
        <w:ind w:firstLine="0"/>
        <w:jc w:val="center"/>
      </w:pPr>
    </w:p>
    <w:p w14:paraId="43025891" w14:textId="7C9B3818" w:rsidR="00D55E8F" w:rsidRPr="00AB4715" w:rsidRDefault="00000000">
      <w:pPr>
        <w:spacing w:after="0" w:line="240" w:lineRule="auto"/>
      </w:pPr>
      <w:r w:rsidRPr="00AB4715">
        <w:rPr>
          <w:rFonts w:eastAsia="Times New Roman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 Федеральным  законом  Российской  Федерации от 27.07.2006 г. № 149-ФЗ «Об информации, информационных технологиях и о защите информации»,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687419" w:rsidRPr="00AB4715">
        <w:rPr>
          <w:rFonts w:eastAsia="Times New Roman"/>
        </w:rPr>
        <w:t>Ольшанского</w:t>
      </w:r>
      <w:r w:rsidRPr="00AB4715">
        <w:rPr>
          <w:rFonts w:eastAsia="Times New Roman"/>
        </w:rPr>
        <w:t xml:space="preserve"> сельского поселения, в целях наиболее полного обеспечения прав граждан на доступ к информации о деятельности органов местного самоуправления </w:t>
      </w:r>
      <w:r w:rsidR="00687419" w:rsidRPr="00AB4715">
        <w:rPr>
          <w:rFonts w:eastAsia="Times New Roman"/>
        </w:rPr>
        <w:t>Ольшанского</w:t>
      </w:r>
      <w:r w:rsidRPr="00AB4715">
        <w:rPr>
          <w:rFonts w:eastAsia="Times New Roman"/>
        </w:rPr>
        <w:t xml:space="preserve"> сельского поселения, </w:t>
      </w:r>
      <w:r w:rsidRPr="00AB4715">
        <w:t xml:space="preserve">земское собрание </w:t>
      </w:r>
      <w:r w:rsidR="00687419" w:rsidRPr="00AB4715">
        <w:t>Ольшанского</w:t>
      </w:r>
      <w:r w:rsidRPr="00AB4715">
        <w:t xml:space="preserve"> сельского поселения муниципального района «Чернянский район» Белгородской области </w:t>
      </w:r>
      <w:r w:rsidRPr="00AB4715">
        <w:rPr>
          <w:b/>
        </w:rPr>
        <w:t>решило:</w:t>
      </w:r>
    </w:p>
    <w:p w14:paraId="4C0C9129" w14:textId="302D4634" w:rsidR="00D55E8F" w:rsidRPr="00AB4715" w:rsidRDefault="00000000">
      <w:pPr>
        <w:spacing w:after="0" w:line="240" w:lineRule="auto"/>
        <w:rPr>
          <w:rFonts w:eastAsia="Times New Roman"/>
          <w:b/>
        </w:rPr>
      </w:pPr>
      <w:r w:rsidRPr="00AB4715">
        <w:t xml:space="preserve">1. </w:t>
      </w:r>
      <w:r w:rsidRPr="00AB4715">
        <w:rPr>
          <w:rFonts w:eastAsia="Times New Roman"/>
        </w:rPr>
        <w:t xml:space="preserve">Определить официальным сайтом органов местного самоуправления </w:t>
      </w:r>
      <w:r w:rsidR="00687419" w:rsidRPr="00AB4715">
        <w:rPr>
          <w:rFonts w:eastAsia="Times New Roman"/>
        </w:rPr>
        <w:t>Ольшанского</w:t>
      </w:r>
      <w:r w:rsidRPr="00AB4715">
        <w:rPr>
          <w:rFonts w:eastAsia="Times New Roman"/>
        </w:rPr>
        <w:t xml:space="preserve"> сельского поселения </w:t>
      </w:r>
      <w:r w:rsidRPr="00AB4715">
        <w:t xml:space="preserve">муниципального района «Чернянский район» Белгородской области </w:t>
      </w:r>
      <w:r w:rsidRPr="00AB4715">
        <w:rPr>
          <w:rFonts w:eastAsia="Times New Roman"/>
        </w:rPr>
        <w:t xml:space="preserve">в сети Интернет сайт с адресом: </w:t>
      </w:r>
      <w:hyperlink r:id="rId10" w:history="1">
        <w:r w:rsidR="00687419" w:rsidRPr="00AB4715">
          <w:rPr>
            <w:rStyle w:val="a4"/>
            <w:rFonts w:eastAsia="Times New Roman"/>
            <w:b/>
            <w:color w:val="auto"/>
          </w:rPr>
          <w:t>http://</w:t>
        </w:r>
        <w:r w:rsidR="00687419" w:rsidRPr="00AB4715">
          <w:rPr>
            <w:rStyle w:val="a4"/>
            <w:rFonts w:eastAsia="Times New Roman"/>
            <w:b/>
            <w:color w:val="auto"/>
            <w:lang w:val="en-US"/>
          </w:rPr>
          <w:t>olshanka</w:t>
        </w:r>
        <w:r w:rsidR="00687419" w:rsidRPr="00AB4715">
          <w:rPr>
            <w:rStyle w:val="a4"/>
            <w:rFonts w:eastAsia="Times New Roman"/>
            <w:b/>
            <w:color w:val="auto"/>
          </w:rPr>
          <w:t>-r31.gosweb.gosuslugi.ru</w:t>
        </w:r>
      </w:hyperlink>
      <w:r w:rsidR="00763922" w:rsidRPr="00763922">
        <w:rPr>
          <w:rStyle w:val="a4"/>
          <w:rFonts w:eastAsia="Times New Roman"/>
          <w:bCs/>
          <w:color w:val="auto"/>
        </w:rPr>
        <w:t>.</w:t>
      </w:r>
    </w:p>
    <w:p w14:paraId="1929AD9C" w14:textId="68C3947D" w:rsidR="00D55E8F" w:rsidRPr="00AB4715" w:rsidRDefault="00000000">
      <w:pPr>
        <w:spacing w:after="0" w:line="240" w:lineRule="auto"/>
      </w:pPr>
      <w:r w:rsidRPr="00AB4715">
        <w:rPr>
          <w:rFonts w:eastAsia="Times New Roman"/>
        </w:rPr>
        <w:t xml:space="preserve">2. Утвердить Положение об официальном сайте органов местного самоуправления </w:t>
      </w:r>
      <w:r w:rsidR="00687419" w:rsidRPr="00AB4715">
        <w:rPr>
          <w:rFonts w:eastAsia="Times New Roman"/>
        </w:rPr>
        <w:t>Ольшанского</w:t>
      </w:r>
      <w:r w:rsidRPr="00AB4715">
        <w:rPr>
          <w:rFonts w:eastAsia="Times New Roman"/>
        </w:rPr>
        <w:t xml:space="preserve"> сельского поселения </w:t>
      </w:r>
      <w:r w:rsidRPr="00AB4715">
        <w:t>муниципального района «Чернянский район» Белгородской области</w:t>
      </w:r>
      <w:r w:rsidRPr="00AB4715">
        <w:rPr>
          <w:rFonts w:eastAsia="Times New Roman"/>
        </w:rPr>
        <w:t xml:space="preserve"> (прилагается).</w:t>
      </w:r>
    </w:p>
    <w:p w14:paraId="6EF5F9BC" w14:textId="3A322FA8" w:rsidR="00D55E8F" w:rsidRPr="00AB4715" w:rsidRDefault="00000000">
      <w:pPr>
        <w:spacing w:after="0" w:line="240" w:lineRule="auto"/>
      </w:pPr>
      <w:r w:rsidRPr="00AB4715">
        <w:rPr>
          <w:szCs w:val="28"/>
        </w:rPr>
        <w:t xml:space="preserve">3. Обнародовать настоящее решение в порядке, предусмотренном Уставом </w:t>
      </w:r>
      <w:r w:rsidR="00AB4715" w:rsidRPr="00AB4715">
        <w:rPr>
          <w:szCs w:val="28"/>
        </w:rPr>
        <w:t>Ольшанского</w:t>
      </w:r>
      <w:r w:rsidRPr="00AB4715"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AB4715" w:rsidRPr="00AB4715">
        <w:rPr>
          <w:szCs w:val="28"/>
        </w:rPr>
        <w:t>Ольшанского</w:t>
      </w:r>
      <w:r w:rsidRPr="00AB4715"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hyperlink r:id="rId11" w:tooltip="http://andreevka-r31.gosweb.gosuslugi.ru" w:history="1">
        <w:r w:rsidRPr="00AB4715">
          <w:rPr>
            <w:rStyle w:val="a4"/>
            <w:rFonts w:eastAsia="Times New Roman"/>
            <w:b/>
            <w:color w:val="auto"/>
          </w:rPr>
          <w:t>http://</w:t>
        </w:r>
        <w:r w:rsidR="00041AE0" w:rsidRPr="00041AE0">
          <w:t xml:space="preserve"> </w:t>
        </w:r>
        <w:r w:rsidR="00041AE0" w:rsidRPr="00041AE0">
          <w:rPr>
            <w:rStyle w:val="a4"/>
            <w:rFonts w:eastAsia="Times New Roman"/>
            <w:b/>
            <w:color w:val="auto"/>
          </w:rPr>
          <w:t xml:space="preserve">olshanka </w:t>
        </w:r>
        <w:r w:rsidRPr="00AB4715">
          <w:rPr>
            <w:rStyle w:val="a4"/>
            <w:rFonts w:eastAsia="Times New Roman"/>
            <w:b/>
            <w:color w:val="auto"/>
          </w:rPr>
          <w:t>-r31.gosweb.gosuslugi.ru</w:t>
        </w:r>
      </w:hyperlink>
      <w:r w:rsidRPr="00AB4715">
        <w:rPr>
          <w:szCs w:val="28"/>
        </w:rPr>
        <w:t>).</w:t>
      </w:r>
    </w:p>
    <w:p w14:paraId="6D7A86BF" w14:textId="77777777" w:rsidR="00D55E8F" w:rsidRPr="00AB4715" w:rsidRDefault="00000000">
      <w:pPr>
        <w:spacing w:after="0" w:line="240" w:lineRule="auto"/>
      </w:pPr>
      <w:r w:rsidRPr="00AB4715">
        <w:rPr>
          <w:szCs w:val="28"/>
        </w:rPr>
        <w:lastRenderedPageBreak/>
        <w:t>4. Настоящее решение вступает в силу после его официального обнародования.</w:t>
      </w:r>
    </w:p>
    <w:p w14:paraId="10904B7F" w14:textId="1E6A8B45" w:rsidR="00D55E8F" w:rsidRPr="00AB4715" w:rsidRDefault="00000000">
      <w:pPr>
        <w:spacing w:after="0" w:line="240" w:lineRule="auto"/>
      </w:pPr>
      <w:r w:rsidRPr="00AB4715">
        <w:rPr>
          <w:szCs w:val="28"/>
        </w:rPr>
        <w:t xml:space="preserve">5. Контроль за выполнением настоящего решения возложить на главу администрации </w:t>
      </w:r>
      <w:r w:rsidR="00AB4715" w:rsidRPr="00AB4715">
        <w:rPr>
          <w:szCs w:val="28"/>
        </w:rPr>
        <w:t>Ольшанского</w:t>
      </w:r>
      <w:r w:rsidRPr="00AB4715">
        <w:rPr>
          <w:szCs w:val="28"/>
        </w:rPr>
        <w:t xml:space="preserve"> сельского поселения </w:t>
      </w:r>
      <w:r w:rsidRPr="00AB4715">
        <w:t>муниципального района «Чернянский район» Белгородской области (</w:t>
      </w:r>
      <w:r w:rsidR="00AB4715" w:rsidRPr="00AB4715">
        <w:t>Мельникова С.Г.</w:t>
      </w:r>
      <w:r w:rsidRPr="00AB4715">
        <w:t>)</w:t>
      </w:r>
      <w:r w:rsidRPr="00AB4715">
        <w:rPr>
          <w:szCs w:val="28"/>
        </w:rPr>
        <w:t>.</w:t>
      </w:r>
    </w:p>
    <w:p w14:paraId="0AACEF3A" w14:textId="77777777" w:rsidR="00D55E8F" w:rsidRPr="00AB4715" w:rsidRDefault="00D55E8F">
      <w:pPr>
        <w:spacing w:after="0" w:line="240" w:lineRule="auto"/>
        <w:rPr>
          <w:szCs w:val="28"/>
        </w:rPr>
      </w:pPr>
    </w:p>
    <w:p w14:paraId="27623E5E" w14:textId="77777777" w:rsidR="00D55E8F" w:rsidRPr="00AB4715" w:rsidRDefault="00D55E8F">
      <w:pPr>
        <w:spacing w:after="0" w:line="240" w:lineRule="auto"/>
        <w:rPr>
          <w:szCs w:val="28"/>
        </w:rPr>
      </w:pPr>
    </w:p>
    <w:p w14:paraId="7EFF5BC2" w14:textId="77777777" w:rsidR="00D55E8F" w:rsidRPr="00AB4715" w:rsidRDefault="00D55E8F">
      <w:pPr>
        <w:spacing w:after="0" w:line="240" w:lineRule="auto"/>
        <w:rPr>
          <w:szCs w:val="28"/>
        </w:rPr>
      </w:pPr>
    </w:p>
    <w:p w14:paraId="257029D9" w14:textId="6D2BBD9D" w:rsidR="00D55E8F" w:rsidRPr="00AB4715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 w:rsidRPr="00AB4715">
        <w:rPr>
          <w:b/>
          <w:szCs w:val="28"/>
        </w:rPr>
        <w:t xml:space="preserve">Глава </w:t>
      </w:r>
      <w:r w:rsidR="00AB4715" w:rsidRPr="00AB4715">
        <w:rPr>
          <w:b/>
          <w:szCs w:val="28"/>
          <w:highlight w:val="white"/>
        </w:rPr>
        <w:t>Ольшанского</w:t>
      </w:r>
      <w:r w:rsidRPr="00AB4715">
        <w:rPr>
          <w:b/>
          <w:szCs w:val="28"/>
          <w:highlight w:val="white"/>
        </w:rPr>
        <w:t xml:space="preserve"> </w:t>
      </w:r>
    </w:p>
    <w:p w14:paraId="5B0233C9" w14:textId="36BCB62B" w:rsidR="00D55E8F" w:rsidRPr="00AB4715" w:rsidRDefault="00000000">
      <w:pPr>
        <w:spacing w:after="0" w:line="240" w:lineRule="auto"/>
        <w:ind w:firstLine="0"/>
        <w:rPr>
          <w:b/>
          <w:szCs w:val="28"/>
        </w:rPr>
      </w:pPr>
      <w:r w:rsidRPr="00AB4715">
        <w:rPr>
          <w:b/>
          <w:szCs w:val="28"/>
        </w:rPr>
        <w:t xml:space="preserve">сельского поселения </w:t>
      </w:r>
      <w:r w:rsidRPr="00AB4715">
        <w:rPr>
          <w:b/>
          <w:szCs w:val="28"/>
        </w:rPr>
        <w:tab/>
      </w:r>
      <w:r w:rsidRPr="00AB4715">
        <w:rPr>
          <w:b/>
          <w:szCs w:val="28"/>
        </w:rPr>
        <w:tab/>
      </w:r>
      <w:r w:rsidRPr="00AB4715">
        <w:rPr>
          <w:b/>
          <w:szCs w:val="28"/>
        </w:rPr>
        <w:tab/>
      </w:r>
      <w:r w:rsidRPr="00AB4715">
        <w:rPr>
          <w:b/>
          <w:szCs w:val="28"/>
        </w:rPr>
        <w:tab/>
      </w:r>
      <w:r w:rsidRPr="00AB4715">
        <w:rPr>
          <w:b/>
          <w:szCs w:val="28"/>
        </w:rPr>
        <w:tab/>
      </w:r>
      <w:r w:rsidRPr="00AB4715">
        <w:rPr>
          <w:b/>
          <w:szCs w:val="28"/>
        </w:rPr>
        <w:tab/>
      </w:r>
      <w:r w:rsidRPr="00AB4715">
        <w:rPr>
          <w:b/>
          <w:szCs w:val="28"/>
        </w:rPr>
        <w:tab/>
        <w:t xml:space="preserve">     </w:t>
      </w:r>
      <w:r w:rsidR="00AB4715" w:rsidRPr="00AB4715">
        <w:rPr>
          <w:b/>
          <w:szCs w:val="28"/>
        </w:rPr>
        <w:t>Е.В.</w:t>
      </w:r>
      <w:r w:rsidR="00AB4715">
        <w:rPr>
          <w:b/>
          <w:szCs w:val="28"/>
        </w:rPr>
        <w:t xml:space="preserve"> </w:t>
      </w:r>
      <w:r w:rsidR="00AB4715" w:rsidRPr="00AB4715">
        <w:rPr>
          <w:b/>
          <w:szCs w:val="28"/>
        </w:rPr>
        <w:t>Пономарева</w:t>
      </w:r>
    </w:p>
    <w:p w14:paraId="7E898A92" w14:textId="77777777" w:rsidR="00D55E8F" w:rsidRDefault="00000000">
      <w:pPr>
        <w:rPr>
          <w:b/>
        </w:rPr>
      </w:pPr>
      <w:r>
        <w:rPr>
          <w:b/>
        </w:rPr>
        <w:br w:type="page"/>
      </w:r>
    </w:p>
    <w:p w14:paraId="7D95FA19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Приложение </w:t>
      </w:r>
    </w:p>
    <w:p w14:paraId="7DA8830B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14:paraId="44B847D7" w14:textId="7F04F8B2" w:rsidR="00D55E8F" w:rsidRDefault="00041A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 w:rsidRPr="00041AE0">
        <w:rPr>
          <w:rFonts w:eastAsia="Times New Roman"/>
          <w:sz w:val="24"/>
        </w:rPr>
        <w:t>Ольшанского</w:t>
      </w:r>
      <w:r>
        <w:rPr>
          <w:rFonts w:eastAsia="Times New Roman"/>
          <w:color w:val="000000"/>
          <w:sz w:val="24"/>
        </w:rPr>
        <w:t xml:space="preserve"> сельского поселения</w:t>
      </w:r>
      <w:r>
        <w:rPr>
          <w:rFonts w:eastAsia="Times New Roman"/>
          <w:sz w:val="24"/>
        </w:rPr>
        <w:t xml:space="preserve"> </w:t>
      </w:r>
    </w:p>
    <w:p w14:paraId="6CA8CCE8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муниципального района «Чернянский </w:t>
      </w:r>
    </w:p>
    <w:p w14:paraId="22C9DD44" w14:textId="7CC5B2BB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район» Белгород</w:t>
      </w:r>
      <w:r w:rsidR="00041AE0"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кой области</w:t>
      </w:r>
    </w:p>
    <w:p w14:paraId="353A2C48" w14:textId="6AF7D793" w:rsidR="00D55E8F" w:rsidRDefault="00000000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 w:rsidR="00763922">
        <w:rPr>
          <w:rFonts w:eastAsia="Times New Roman"/>
          <w:color w:val="000000"/>
          <w:sz w:val="24"/>
        </w:rPr>
        <w:t xml:space="preserve">14 ноября </w:t>
      </w:r>
      <w:r>
        <w:rPr>
          <w:rFonts w:eastAsia="Times New Roman"/>
          <w:color w:val="000000"/>
          <w:sz w:val="24"/>
        </w:rPr>
        <w:t xml:space="preserve">2022 г. № </w:t>
      </w:r>
      <w:r w:rsidR="00763922">
        <w:rPr>
          <w:rFonts w:eastAsia="Times New Roman"/>
          <w:color w:val="000000"/>
          <w:sz w:val="24"/>
        </w:rPr>
        <w:t>65/129</w:t>
      </w:r>
    </w:p>
    <w:p w14:paraId="13C190F0" w14:textId="77777777" w:rsidR="00D55E8F" w:rsidRDefault="00D55E8F">
      <w:pPr>
        <w:spacing w:after="0" w:line="240" w:lineRule="auto"/>
        <w:ind w:firstLine="0"/>
        <w:jc w:val="right"/>
      </w:pPr>
    </w:p>
    <w:p w14:paraId="03E2054F" w14:textId="2F9621AE" w:rsidR="00D55E8F" w:rsidRDefault="00000000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Положение об официальном сайте органов местного самоуправления </w:t>
      </w:r>
      <w:r w:rsidR="00041AE0" w:rsidRPr="00041AE0">
        <w:rPr>
          <w:rFonts w:eastAsia="Times New Roman"/>
          <w:b/>
        </w:rPr>
        <w:t>Ольшанского</w:t>
      </w:r>
      <w:r>
        <w:rPr>
          <w:rFonts w:eastAsia="Times New Roman"/>
          <w:b/>
          <w:color w:val="000000"/>
        </w:rPr>
        <w:t xml:space="preserve"> сельского поселения </w:t>
      </w:r>
      <w:r>
        <w:rPr>
          <w:b/>
        </w:rPr>
        <w:t xml:space="preserve">муниципального района </w:t>
      </w:r>
    </w:p>
    <w:p w14:paraId="10F24B12" w14:textId="77777777" w:rsidR="00D55E8F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«Чернянский район» Белгородской области</w:t>
      </w:r>
    </w:p>
    <w:p w14:paraId="3A369AD3" w14:textId="77777777" w:rsidR="00D55E8F" w:rsidRDefault="00D55E8F">
      <w:pPr>
        <w:spacing w:after="0" w:line="240" w:lineRule="auto"/>
        <w:ind w:firstLine="0"/>
        <w:jc w:val="center"/>
      </w:pPr>
    </w:p>
    <w:p w14:paraId="5BDE6DB6" w14:textId="77777777" w:rsidR="00D55E8F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14:paraId="7F23CFE1" w14:textId="77777777" w:rsidR="00D55E8F" w:rsidRDefault="00D55E8F">
      <w:pPr>
        <w:spacing w:after="0" w:line="240" w:lineRule="auto"/>
        <w:ind w:firstLine="0"/>
        <w:jc w:val="center"/>
      </w:pPr>
    </w:p>
    <w:p w14:paraId="1BEAF91B" w14:textId="5BE71642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1.1. Настоящее Положение об официальном сайте органов местного </w:t>
      </w:r>
      <w:r w:rsidRPr="00041AE0">
        <w:rPr>
          <w:rFonts w:eastAsia="Times New Roman"/>
        </w:rPr>
        <w:t xml:space="preserve">самоуправления </w:t>
      </w:r>
      <w:r w:rsidR="00041AE0" w:rsidRPr="00041AE0">
        <w:rPr>
          <w:rFonts w:eastAsia="Times New Roman"/>
        </w:rPr>
        <w:t>Ольшанского</w:t>
      </w:r>
      <w:r w:rsidRPr="00041AE0">
        <w:rPr>
          <w:rFonts w:eastAsia="Times New Roman"/>
        </w:rPr>
        <w:t xml:space="preserve"> сельского поселения </w:t>
      </w:r>
      <w:r w:rsidRPr="00041AE0">
        <w:t>муниципального района «Чернянский район» Белгородской области</w:t>
      </w:r>
      <w:r w:rsidRPr="00041AE0">
        <w:rPr>
          <w:rFonts w:eastAsia="Times New Roman"/>
        </w:rPr>
        <w:t xml:space="preserve"> (далее - Положение) </w:t>
      </w:r>
      <w:r w:rsidRPr="00041AE0">
        <w:rPr>
          <w:rFonts w:eastAsia="Times New Roman"/>
          <w:highlight w:val="white"/>
        </w:rPr>
        <w:t xml:space="preserve">определяет структуру, основные задачи, функционирование, организацию работы и защиту информации официального сайта </w:t>
      </w:r>
      <w:r w:rsidR="00041AE0" w:rsidRPr="00041AE0">
        <w:rPr>
          <w:rFonts w:eastAsia="Times New Roman"/>
          <w:highlight w:val="white"/>
        </w:rPr>
        <w:t>Ольшанского</w:t>
      </w:r>
      <w:r>
        <w:rPr>
          <w:rFonts w:eastAsia="Times New Roman"/>
          <w:color w:val="000000"/>
          <w:highlight w:val="white"/>
        </w:rPr>
        <w:t xml:space="preserve"> сельского поселения муниципального района «Чернянский район» белгородской области (далее - сайт сельского поселения, сельское поселение соответственно).</w:t>
      </w:r>
    </w:p>
    <w:p w14:paraId="206338C8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1.2. Официальный сайт сельского поселения содержит информацию о деятельности земского собрания сельского поселения и администрации сельского поселения (далее - органы местного самоуправления сельского поселения).</w:t>
      </w:r>
    </w:p>
    <w:p w14:paraId="19861E6F" w14:textId="39E4B0D0" w:rsidR="00D55E8F" w:rsidRDefault="00000000">
      <w:pPr>
        <w:spacing w:after="0" w:line="240" w:lineRule="auto"/>
      </w:pPr>
      <w:r>
        <w:rPr>
          <w:rFonts w:eastAsia="Times New Roman"/>
          <w:color w:val="000000"/>
        </w:rPr>
        <w:t xml:space="preserve">1.3. Сайт сельского поселения располагается по электронному адресу </w:t>
      </w:r>
      <w:hyperlink r:id="rId12" w:history="1">
        <w:r w:rsidR="00041AE0" w:rsidRPr="00041AE0">
          <w:rPr>
            <w:rStyle w:val="a4"/>
            <w:rFonts w:eastAsia="Times New Roman"/>
            <w:b/>
            <w:color w:val="auto"/>
          </w:rPr>
          <w:t>http://</w:t>
        </w:r>
        <w:r w:rsidR="00041AE0" w:rsidRPr="00041AE0">
          <w:rPr>
            <w:u w:val="single"/>
          </w:rPr>
          <w:t xml:space="preserve"> </w:t>
        </w:r>
        <w:r w:rsidR="00041AE0" w:rsidRPr="00041AE0">
          <w:rPr>
            <w:rStyle w:val="a4"/>
            <w:rFonts w:eastAsia="Times New Roman"/>
            <w:b/>
            <w:color w:val="auto"/>
          </w:rPr>
          <w:t>olshanka -r31.gosweb.gosuslugi.ru</w:t>
        </w:r>
      </w:hyperlink>
    </w:p>
    <w:p w14:paraId="494A50A1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t xml:space="preserve">1.4. </w:t>
      </w:r>
      <w:r>
        <w:rPr>
          <w:rFonts w:eastAsia="Times New Roman"/>
          <w:color w:val="000000"/>
        </w:rPr>
        <w:t>Основным языком информационных материалов сайта сельского поселения является русский язык.</w:t>
      </w:r>
    </w:p>
    <w:p w14:paraId="43041531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1.5. Информация, размещаемая на сайте сельского поселения, носит официальный характер, является публичной и бесплатной.</w:t>
      </w:r>
    </w:p>
    <w:p w14:paraId="0EADD770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сайте сельского поселения может размещаться информация, не носящая официальный характер, с обязательным указанием на ее источник и статус, с учетом требований действующего законодательства.</w:t>
      </w:r>
    </w:p>
    <w:p w14:paraId="3E2EA6F9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1.6. Сайт сельского поселения функционирует на принципах: системности представления информации; интерактивности; открытости; объективности и точности.</w:t>
      </w:r>
    </w:p>
    <w:p w14:paraId="1EC87CA5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1.7. На сайте сельского поселения могут размещаться интерактивные сервисы (опросы, формы для направления обращений граждан, поисковые и другие сервисы);</w:t>
      </w:r>
    </w:p>
    <w:p w14:paraId="0C6285C9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1.8. На сайте сельского поселения запрещается размещение информации, относящейся в соответствии с действующим законодательством к информации ограниченного доступа - государственной и иной охраняемой законом тайне, а также конфиденциальной информации.</w:t>
      </w:r>
    </w:p>
    <w:p w14:paraId="3AB31A34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>Запрещается использовать сайт сельского поселения для предвыборной агитации, а также распространять через него любые материалы, имеющие коммерческий характер.</w:t>
      </w:r>
    </w:p>
    <w:p w14:paraId="040120D9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1.9. Размещение нормативных правовых актов на сайте сельского поселения носит справочный характер.</w:t>
      </w:r>
    </w:p>
    <w:p w14:paraId="3A55E426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1.10. Подготовка и размещение информации на соответствующих страницах (разделах) сайта сельского поселения осуществляется ответственным работником администрации сельского поселения.</w:t>
      </w:r>
    </w:p>
    <w:p w14:paraId="0C1E4BF1" w14:textId="77777777" w:rsidR="00D55E8F" w:rsidRDefault="00D55E8F">
      <w:pPr>
        <w:spacing w:after="0" w:line="240" w:lineRule="auto"/>
        <w:rPr>
          <w:rFonts w:eastAsia="Times New Roman"/>
          <w:color w:val="000000"/>
        </w:rPr>
      </w:pPr>
    </w:p>
    <w:p w14:paraId="015410A1" w14:textId="77777777" w:rsidR="00D55E8F" w:rsidRDefault="00000000">
      <w:pPr>
        <w:spacing w:after="0" w:line="240" w:lineRule="auto"/>
        <w:ind w:firstLine="0"/>
        <w:jc w:val="center"/>
        <w:rPr>
          <w:rFonts w:eastAsia="Times New Roman"/>
          <w:color w:val="000000"/>
          <w:highlight w:val="white"/>
        </w:rPr>
      </w:pPr>
      <w:r>
        <w:rPr>
          <w:rFonts w:eastAsia="Times New Roman"/>
          <w:b/>
          <w:color w:val="000000"/>
          <w:highlight w:val="white"/>
        </w:rPr>
        <w:t>2. Основные задачи и функции сайта</w:t>
      </w:r>
    </w:p>
    <w:p w14:paraId="110EAD2F" w14:textId="77777777" w:rsidR="00D55E8F" w:rsidRDefault="00D55E8F">
      <w:pPr>
        <w:spacing w:after="0" w:line="240" w:lineRule="auto"/>
        <w:ind w:firstLine="0"/>
        <w:jc w:val="center"/>
        <w:rPr>
          <w:rFonts w:eastAsia="Times New Roman"/>
          <w:color w:val="000000"/>
        </w:rPr>
      </w:pPr>
    </w:p>
    <w:p w14:paraId="7B169C7E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2.1. Задачами сайта являются:</w:t>
      </w:r>
    </w:p>
    <w:p w14:paraId="2D7E90DD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предоставление населению объективной и достоверной информации о деятельности органов местного самоуправления сельского поселения, о наиболее значимых событиях, происходящих в сельском поселении, иной публичной информации, которой располагают указанные органы;</w:t>
      </w:r>
    </w:p>
    <w:p w14:paraId="6B882C8C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систематизация информации о деятельности органов местного самоуправления сельского поселения, повышение ее доступности и открытости;</w:t>
      </w:r>
    </w:p>
    <w:p w14:paraId="6221F4E3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представительство сельского поселения в информационном пространстве Белгородской области и Российской Федерации;</w:t>
      </w:r>
    </w:p>
    <w:p w14:paraId="4BBC9662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формирование общественного мнения и усиление интереса к деятельности органов местного самоуправления сельского поселения.</w:t>
      </w:r>
    </w:p>
    <w:p w14:paraId="1CE2195A" w14:textId="77777777" w:rsidR="00D55E8F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2.2. Основные функции сайта определяются полномочиями органов местного самоуправления сельского поселения, установленными нормами действующего законодательства Российской Федерации и Белгородской области, Уставом сельского поселения по реализации прав, обязанностей и законных интересов граждан и организаций.</w:t>
      </w:r>
    </w:p>
    <w:p w14:paraId="28F34CD1" w14:textId="77777777" w:rsidR="00D55E8F" w:rsidRDefault="00D55E8F">
      <w:pPr>
        <w:spacing w:after="0" w:line="240" w:lineRule="auto"/>
        <w:ind w:left="709" w:firstLine="0"/>
        <w:rPr>
          <w:rFonts w:eastAsia="Times New Roman"/>
          <w:color w:val="000000"/>
        </w:rPr>
      </w:pPr>
    </w:p>
    <w:p w14:paraId="18D6AD78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3. Организация работы сайта</w:t>
      </w:r>
    </w:p>
    <w:p w14:paraId="7EC98944" w14:textId="77777777" w:rsidR="00D55E8F" w:rsidRDefault="00D55E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left="709" w:firstLine="0"/>
        <w:rPr>
          <w:rFonts w:eastAsia="Times New Roman"/>
        </w:rPr>
      </w:pPr>
    </w:p>
    <w:p w14:paraId="14A3EA25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3.1. Организация работы сайта сельского поселения включает в себя информационное сопровождение и техническое обслуживание сайта и осуществляется администрацией сельского поселения.</w:t>
      </w:r>
    </w:p>
    <w:p w14:paraId="6F5A4B68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3.2. Информационное сопровождение сайта сельского поселения включает размещение, изменение и удаление информации на официальном сайте сельского поселения.</w:t>
      </w:r>
    </w:p>
    <w:p w14:paraId="760BB6EF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3.3. Техническое обслуживание сайта сельского поселения включает обеспечение бесперебойной работоспособности комплекса программного обеспечения и качественного доступа пользователей к сайту сельского поселения, а также работу по защите сайта сельского поселения от несанкционированного доступа в соответствии с действующим законодательством.</w:t>
      </w:r>
    </w:p>
    <w:p w14:paraId="3A75ED3B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3.4. Ответственность за своевременную публикацию достоверно предоставленных материалов возлагается на администрацию сельского поселения.</w:t>
      </w:r>
    </w:p>
    <w:p w14:paraId="591AB464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szCs w:val="28"/>
        </w:rPr>
      </w:pPr>
      <w:r>
        <w:rPr>
          <w:rFonts w:eastAsia="Times New Roman"/>
          <w:color w:val="000000"/>
        </w:rPr>
        <w:t xml:space="preserve">3.5. Финансирование работ и услуг по техническому обслуживанию сайта сельского поселения осуществляется </w:t>
      </w:r>
      <w:r>
        <w:rPr>
          <w:rFonts w:eastAsia="Times New Roman"/>
          <w:szCs w:val="28"/>
        </w:rPr>
        <w:t>за счет средств бюджета сельского поселения</w:t>
      </w:r>
      <w:r>
        <w:rPr>
          <w:rFonts w:eastAsia="Times New Roman"/>
          <w:color w:val="000000"/>
        </w:rPr>
        <w:t>.</w:t>
      </w:r>
    </w:p>
    <w:p w14:paraId="708756DD" w14:textId="77777777" w:rsidR="00D55E8F" w:rsidRDefault="00D55E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  <w:sz w:val="24"/>
        </w:rPr>
      </w:pPr>
    </w:p>
    <w:p w14:paraId="131C43C4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4. Структура сайта сельского поселения и технические требования </w:t>
      </w:r>
    </w:p>
    <w:p w14:paraId="3E6063D6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к предоставляемой информации и материалам</w:t>
      </w:r>
    </w:p>
    <w:p w14:paraId="12E2D3F9" w14:textId="77777777" w:rsidR="00D55E8F" w:rsidRDefault="00D55E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/>
          <w:sz w:val="24"/>
        </w:rPr>
      </w:pPr>
    </w:p>
    <w:p w14:paraId="22EAB905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4.1. Структура сайта сельского поселения представляет собой совокупность отдельных разделов и вкладок, содержащих информацию о деятельности органов местного самоуправления сельского поселения.</w:t>
      </w:r>
    </w:p>
    <w:p w14:paraId="21C8CC2F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4.2. Текстовая информация предоставляется в формате редактируемого текстового файла doc, rtf, odt.</w:t>
      </w:r>
    </w:p>
    <w:p w14:paraId="2F4DF8F9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4.3. Графическая информация и фотоматериалы размещаются в форматах: *.png, *.jpg, *.tif или *.gif.</w:t>
      </w:r>
    </w:p>
    <w:p w14:paraId="5D553063" w14:textId="77777777" w:rsidR="00D55E8F" w:rsidRDefault="00D55E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</w:p>
    <w:p w14:paraId="282E2E31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5. Защита информации</w:t>
      </w:r>
    </w:p>
    <w:p w14:paraId="0EAEDAAE" w14:textId="77777777" w:rsidR="00D55E8F" w:rsidRDefault="00D55E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/>
        </w:rPr>
      </w:pPr>
    </w:p>
    <w:p w14:paraId="6508069F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5.1. Обеспечение технической защиты и информационной безопасности административной части сайта сельского поселения осуществляется в рамках технического обслуживания сайта.</w:t>
      </w:r>
    </w:p>
    <w:p w14:paraId="7FF2F18D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5.2. В целях защиты информации, размещенной на сайте, от потери, уничтожения, искажения, несанкционированного добавления, изменения, удаления, а также в целях обеспечения бесперебойной работы сайта должны применяться следующие меры информационной безопасности:</w:t>
      </w:r>
    </w:p>
    <w:p w14:paraId="2629AEBA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периодическое сохранение на отдельном носителе резервных копий информационных материалов сайта сельского поселения, обеспечивающее возможность восстановления предыдущего состояния сайта сельского поселения;</w:t>
      </w:r>
    </w:p>
    <w:p w14:paraId="2820DCD4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б) предотвращение размещения материалов, содержащих информацию ограниченного доступа;</w:t>
      </w:r>
    </w:p>
    <w:p w14:paraId="0FC480E4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в) своевременное обнаружение фактов несанкционированного доступа к информации;</w:t>
      </w:r>
    </w:p>
    <w:p w14:paraId="0091766F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г) недопущение воздействия на технические средства обработки информации, в результате которого нарушается их функционирование;</w:t>
      </w:r>
    </w:p>
    <w:p w14:paraId="67793E5D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д) использование средств парольной защиты при размещении, изменении или удалении информации на сайте сельского поселения.</w:t>
      </w:r>
    </w:p>
    <w:p w14:paraId="315A5EE9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5.3. Граждане (физические лица) и организации (юридические лица) вправе осуществлять поиск и получение информации, размещаемой на сайте </w:t>
      </w:r>
      <w:r>
        <w:rPr>
          <w:rFonts w:eastAsia="Times New Roman"/>
          <w:color w:val="000000"/>
        </w:rPr>
        <w:lastRenderedPageBreak/>
        <w:t>сельского поселения, при условии соблюдения требований, установленных действующим законодательством.</w:t>
      </w:r>
    </w:p>
    <w:p w14:paraId="72F7EFE0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5.4. Руководители и должностные лица органов местного самоуправления сельского поселения, ответственные за предоставление и размещение информации на сайте сельского поселения, несут ответственность в соответствии с законодательством Российской Федерации.</w:t>
      </w:r>
    </w:p>
    <w:p w14:paraId="2CBA5F69" w14:textId="77777777" w:rsidR="00D55E8F" w:rsidRDefault="00D55E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</w:p>
    <w:p w14:paraId="04EAFC84" w14:textId="77777777" w:rsidR="00D55E8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</w:rPr>
      </w:pPr>
      <w:r>
        <w:rPr>
          <w:rFonts w:eastAsia="Times New Roman"/>
          <w:color w:val="000000"/>
        </w:rPr>
        <w:t>__________________</w:t>
      </w:r>
    </w:p>
    <w:sectPr w:rsidR="00D55E8F">
      <w:headerReference w:type="default" r:id="rId13"/>
      <w:footerReference w:type="default" r:id="rId14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636E" w14:textId="77777777" w:rsidR="007F6463" w:rsidRDefault="007F6463">
      <w:pPr>
        <w:spacing w:after="0" w:line="240" w:lineRule="auto"/>
      </w:pPr>
      <w:r>
        <w:separator/>
      </w:r>
    </w:p>
  </w:endnote>
  <w:endnote w:type="continuationSeparator" w:id="0">
    <w:p w14:paraId="457E9C5F" w14:textId="77777777" w:rsidR="007F6463" w:rsidRDefault="007F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F4CA" w14:textId="77777777" w:rsidR="00D55E8F" w:rsidRDefault="00D55E8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7C6A" w14:textId="77777777" w:rsidR="007F6463" w:rsidRDefault="007F6463">
      <w:pPr>
        <w:spacing w:after="0" w:line="240" w:lineRule="auto"/>
      </w:pPr>
      <w:r>
        <w:separator/>
      </w:r>
    </w:p>
  </w:footnote>
  <w:footnote w:type="continuationSeparator" w:id="0">
    <w:p w14:paraId="245973E3" w14:textId="77777777" w:rsidR="007F6463" w:rsidRDefault="007F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6EF3" w14:textId="77777777" w:rsidR="00D55E8F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69F"/>
    <w:multiLevelType w:val="hybridMultilevel"/>
    <w:tmpl w:val="03CE7662"/>
    <w:lvl w:ilvl="0" w:tplc="16E47F1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FAC429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50A482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C94037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88A379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A3EFD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636FED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2F2F9F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63EB3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BD0DDF"/>
    <w:multiLevelType w:val="hybridMultilevel"/>
    <w:tmpl w:val="D1E26426"/>
    <w:lvl w:ilvl="0" w:tplc="87F2C22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EE639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256B0C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53AD7E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B38B6B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B54D07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516DE6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86E8DC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AF074E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12D12EB"/>
    <w:multiLevelType w:val="hybridMultilevel"/>
    <w:tmpl w:val="0A42E970"/>
    <w:lvl w:ilvl="0" w:tplc="29AC2296">
      <w:start w:val="1"/>
      <w:numFmt w:val="decimal"/>
      <w:lvlText w:val="%1."/>
      <w:lvlJc w:val="left"/>
    </w:lvl>
    <w:lvl w:ilvl="1" w:tplc="1F3E0628">
      <w:start w:val="1"/>
      <w:numFmt w:val="lowerLetter"/>
      <w:lvlText w:val="%2."/>
      <w:lvlJc w:val="left"/>
      <w:pPr>
        <w:ind w:left="1440" w:hanging="360"/>
      </w:pPr>
    </w:lvl>
    <w:lvl w:ilvl="2" w:tplc="AA669B16">
      <w:start w:val="1"/>
      <w:numFmt w:val="lowerRoman"/>
      <w:lvlText w:val="%3."/>
      <w:lvlJc w:val="right"/>
      <w:pPr>
        <w:ind w:left="2160" w:hanging="180"/>
      </w:pPr>
    </w:lvl>
    <w:lvl w:ilvl="3" w:tplc="1BA612F0">
      <w:start w:val="1"/>
      <w:numFmt w:val="decimal"/>
      <w:lvlText w:val="%4."/>
      <w:lvlJc w:val="left"/>
      <w:pPr>
        <w:ind w:left="2880" w:hanging="360"/>
      </w:pPr>
    </w:lvl>
    <w:lvl w:ilvl="4" w:tplc="C3F6655E">
      <w:start w:val="1"/>
      <w:numFmt w:val="lowerLetter"/>
      <w:lvlText w:val="%5."/>
      <w:lvlJc w:val="left"/>
      <w:pPr>
        <w:ind w:left="3600" w:hanging="360"/>
      </w:pPr>
    </w:lvl>
    <w:lvl w:ilvl="5" w:tplc="396087BC">
      <w:start w:val="1"/>
      <w:numFmt w:val="lowerRoman"/>
      <w:lvlText w:val="%6."/>
      <w:lvlJc w:val="right"/>
      <w:pPr>
        <w:ind w:left="4320" w:hanging="180"/>
      </w:pPr>
    </w:lvl>
    <w:lvl w:ilvl="6" w:tplc="D166B568">
      <w:start w:val="1"/>
      <w:numFmt w:val="decimal"/>
      <w:lvlText w:val="%7."/>
      <w:lvlJc w:val="left"/>
      <w:pPr>
        <w:ind w:left="5040" w:hanging="360"/>
      </w:pPr>
    </w:lvl>
    <w:lvl w:ilvl="7" w:tplc="EADA3EBA">
      <w:start w:val="1"/>
      <w:numFmt w:val="lowerLetter"/>
      <w:lvlText w:val="%8."/>
      <w:lvlJc w:val="left"/>
      <w:pPr>
        <w:ind w:left="5760" w:hanging="360"/>
      </w:pPr>
    </w:lvl>
    <w:lvl w:ilvl="8" w:tplc="EB04BE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6CE1"/>
    <w:multiLevelType w:val="hybridMultilevel"/>
    <w:tmpl w:val="6EBEE6F4"/>
    <w:lvl w:ilvl="0" w:tplc="A2C03F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9B4EE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8E95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FCB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B262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0C3A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B022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CE8E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F4AE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D516526"/>
    <w:multiLevelType w:val="hybridMultilevel"/>
    <w:tmpl w:val="79B22D8E"/>
    <w:lvl w:ilvl="0" w:tplc="1C4E43B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F8E6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D48642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6AAE4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73CB17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88C4BA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44C79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91606A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1CEDB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08132B2"/>
    <w:multiLevelType w:val="hybridMultilevel"/>
    <w:tmpl w:val="1E2E1384"/>
    <w:lvl w:ilvl="0" w:tplc="11BA6E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E844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D446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E4C3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30AD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B484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EC11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802A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C238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F370600"/>
    <w:multiLevelType w:val="hybridMultilevel"/>
    <w:tmpl w:val="D52820AE"/>
    <w:lvl w:ilvl="0" w:tplc="10FCE304">
      <w:start w:val="1"/>
      <w:numFmt w:val="decimal"/>
      <w:lvlText w:val="%1."/>
      <w:lvlJc w:val="left"/>
    </w:lvl>
    <w:lvl w:ilvl="1" w:tplc="B4DC013C">
      <w:start w:val="1"/>
      <w:numFmt w:val="lowerLetter"/>
      <w:lvlText w:val="%2."/>
      <w:lvlJc w:val="left"/>
      <w:pPr>
        <w:ind w:left="1440" w:hanging="360"/>
      </w:pPr>
    </w:lvl>
    <w:lvl w:ilvl="2" w:tplc="B9D24EB6">
      <w:start w:val="1"/>
      <w:numFmt w:val="lowerRoman"/>
      <w:lvlText w:val="%3."/>
      <w:lvlJc w:val="right"/>
      <w:pPr>
        <w:ind w:left="2160" w:hanging="180"/>
      </w:pPr>
    </w:lvl>
    <w:lvl w:ilvl="3" w:tplc="EA02DB1C">
      <w:start w:val="1"/>
      <w:numFmt w:val="decimal"/>
      <w:lvlText w:val="%4."/>
      <w:lvlJc w:val="left"/>
      <w:pPr>
        <w:ind w:left="2880" w:hanging="360"/>
      </w:pPr>
    </w:lvl>
    <w:lvl w:ilvl="4" w:tplc="6B94A134">
      <w:start w:val="1"/>
      <w:numFmt w:val="lowerLetter"/>
      <w:lvlText w:val="%5."/>
      <w:lvlJc w:val="left"/>
      <w:pPr>
        <w:ind w:left="3600" w:hanging="360"/>
      </w:pPr>
    </w:lvl>
    <w:lvl w:ilvl="5" w:tplc="F8A0DEA2">
      <w:start w:val="1"/>
      <w:numFmt w:val="lowerRoman"/>
      <w:lvlText w:val="%6."/>
      <w:lvlJc w:val="right"/>
      <w:pPr>
        <w:ind w:left="4320" w:hanging="180"/>
      </w:pPr>
    </w:lvl>
    <w:lvl w:ilvl="6" w:tplc="8ECED70E">
      <w:start w:val="1"/>
      <w:numFmt w:val="decimal"/>
      <w:lvlText w:val="%7."/>
      <w:lvlJc w:val="left"/>
      <w:pPr>
        <w:ind w:left="5040" w:hanging="360"/>
      </w:pPr>
    </w:lvl>
    <w:lvl w:ilvl="7" w:tplc="B74ECF52">
      <w:start w:val="1"/>
      <w:numFmt w:val="lowerLetter"/>
      <w:lvlText w:val="%8."/>
      <w:lvlJc w:val="left"/>
      <w:pPr>
        <w:ind w:left="5760" w:hanging="360"/>
      </w:pPr>
    </w:lvl>
    <w:lvl w:ilvl="8" w:tplc="368CF7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45454"/>
    <w:multiLevelType w:val="hybridMultilevel"/>
    <w:tmpl w:val="E688AB7C"/>
    <w:lvl w:ilvl="0" w:tplc="23E805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BBAF8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B68D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646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0C2B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CE7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FAB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E4B0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EA25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1075B4D"/>
    <w:multiLevelType w:val="hybridMultilevel"/>
    <w:tmpl w:val="D08C2E60"/>
    <w:lvl w:ilvl="0" w:tplc="879A9A0E">
      <w:start w:val="1"/>
      <w:numFmt w:val="decimal"/>
      <w:lvlText w:val="%1."/>
      <w:lvlJc w:val="left"/>
    </w:lvl>
    <w:lvl w:ilvl="1" w:tplc="A4A286A4">
      <w:start w:val="1"/>
      <w:numFmt w:val="lowerLetter"/>
      <w:lvlText w:val="%2."/>
      <w:lvlJc w:val="left"/>
      <w:pPr>
        <w:ind w:left="1440" w:hanging="360"/>
      </w:pPr>
    </w:lvl>
    <w:lvl w:ilvl="2" w:tplc="B2D2CC88">
      <w:start w:val="1"/>
      <w:numFmt w:val="lowerRoman"/>
      <w:lvlText w:val="%3."/>
      <w:lvlJc w:val="right"/>
      <w:pPr>
        <w:ind w:left="2160" w:hanging="180"/>
      </w:pPr>
    </w:lvl>
    <w:lvl w:ilvl="3" w:tplc="FD94CD60">
      <w:start w:val="1"/>
      <w:numFmt w:val="decimal"/>
      <w:lvlText w:val="%4."/>
      <w:lvlJc w:val="left"/>
      <w:pPr>
        <w:ind w:left="2880" w:hanging="360"/>
      </w:pPr>
    </w:lvl>
    <w:lvl w:ilvl="4" w:tplc="6352C47E">
      <w:start w:val="1"/>
      <w:numFmt w:val="lowerLetter"/>
      <w:lvlText w:val="%5."/>
      <w:lvlJc w:val="left"/>
      <w:pPr>
        <w:ind w:left="3600" w:hanging="360"/>
      </w:pPr>
    </w:lvl>
    <w:lvl w:ilvl="5" w:tplc="898C1F50">
      <w:start w:val="1"/>
      <w:numFmt w:val="lowerRoman"/>
      <w:lvlText w:val="%6."/>
      <w:lvlJc w:val="right"/>
      <w:pPr>
        <w:ind w:left="4320" w:hanging="180"/>
      </w:pPr>
    </w:lvl>
    <w:lvl w:ilvl="6" w:tplc="96CE0AA4">
      <w:start w:val="1"/>
      <w:numFmt w:val="decimal"/>
      <w:lvlText w:val="%7."/>
      <w:lvlJc w:val="left"/>
      <w:pPr>
        <w:ind w:left="5040" w:hanging="360"/>
      </w:pPr>
    </w:lvl>
    <w:lvl w:ilvl="7" w:tplc="7BEA29B0">
      <w:start w:val="1"/>
      <w:numFmt w:val="lowerLetter"/>
      <w:lvlText w:val="%8."/>
      <w:lvlJc w:val="left"/>
      <w:pPr>
        <w:ind w:left="5760" w:hanging="360"/>
      </w:pPr>
    </w:lvl>
    <w:lvl w:ilvl="8" w:tplc="CE369E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415D2"/>
    <w:multiLevelType w:val="hybridMultilevel"/>
    <w:tmpl w:val="A2BEC4C2"/>
    <w:lvl w:ilvl="0" w:tplc="E03C0E8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24AD4C">
      <w:start w:val="1"/>
      <w:numFmt w:val="decimal"/>
      <w:lvlText w:val=""/>
      <w:lvlJc w:val="left"/>
      <w:pPr>
        <w:ind w:left="0" w:firstLine="0"/>
      </w:pPr>
    </w:lvl>
    <w:lvl w:ilvl="2" w:tplc="F0C6A296">
      <w:start w:val="1"/>
      <w:numFmt w:val="decimal"/>
      <w:lvlText w:val=""/>
      <w:lvlJc w:val="left"/>
      <w:pPr>
        <w:ind w:left="0" w:firstLine="0"/>
      </w:pPr>
    </w:lvl>
    <w:lvl w:ilvl="3" w:tplc="F9DE5AA4">
      <w:start w:val="1"/>
      <w:numFmt w:val="decimal"/>
      <w:lvlText w:val=""/>
      <w:lvlJc w:val="left"/>
      <w:pPr>
        <w:ind w:left="0" w:firstLine="0"/>
      </w:pPr>
    </w:lvl>
    <w:lvl w:ilvl="4" w:tplc="9710C7CE">
      <w:start w:val="1"/>
      <w:numFmt w:val="decimal"/>
      <w:lvlText w:val=""/>
      <w:lvlJc w:val="left"/>
      <w:pPr>
        <w:ind w:left="0" w:firstLine="0"/>
      </w:pPr>
    </w:lvl>
    <w:lvl w:ilvl="5" w:tplc="BA6C56FC">
      <w:start w:val="1"/>
      <w:numFmt w:val="decimal"/>
      <w:lvlText w:val=""/>
      <w:lvlJc w:val="left"/>
      <w:pPr>
        <w:ind w:left="0" w:firstLine="0"/>
      </w:pPr>
    </w:lvl>
    <w:lvl w:ilvl="6" w:tplc="6FE8B5D6">
      <w:start w:val="1"/>
      <w:numFmt w:val="decimal"/>
      <w:lvlText w:val=""/>
      <w:lvlJc w:val="left"/>
      <w:pPr>
        <w:ind w:left="0" w:firstLine="0"/>
      </w:pPr>
    </w:lvl>
    <w:lvl w:ilvl="7" w:tplc="4BA68964">
      <w:start w:val="1"/>
      <w:numFmt w:val="decimal"/>
      <w:lvlText w:val=""/>
      <w:lvlJc w:val="left"/>
      <w:pPr>
        <w:ind w:left="0" w:firstLine="0"/>
      </w:pPr>
    </w:lvl>
    <w:lvl w:ilvl="8" w:tplc="2DB4AE64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BDA2E68"/>
    <w:multiLevelType w:val="hybridMultilevel"/>
    <w:tmpl w:val="ED847D5C"/>
    <w:lvl w:ilvl="0" w:tplc="CC8489AE">
      <w:start w:val="1"/>
      <w:numFmt w:val="decimal"/>
      <w:lvlText w:val="%1."/>
      <w:lvlJc w:val="left"/>
    </w:lvl>
    <w:lvl w:ilvl="1" w:tplc="3B66240C">
      <w:start w:val="1"/>
      <w:numFmt w:val="lowerLetter"/>
      <w:lvlText w:val="%2."/>
      <w:lvlJc w:val="left"/>
      <w:pPr>
        <w:ind w:left="1440" w:hanging="360"/>
      </w:pPr>
    </w:lvl>
    <w:lvl w:ilvl="2" w:tplc="5DECA6D4">
      <w:start w:val="1"/>
      <w:numFmt w:val="lowerRoman"/>
      <w:lvlText w:val="%3."/>
      <w:lvlJc w:val="right"/>
      <w:pPr>
        <w:ind w:left="2160" w:hanging="180"/>
      </w:pPr>
    </w:lvl>
    <w:lvl w:ilvl="3" w:tplc="AA7A9856">
      <w:start w:val="1"/>
      <w:numFmt w:val="decimal"/>
      <w:lvlText w:val="%4."/>
      <w:lvlJc w:val="left"/>
      <w:pPr>
        <w:ind w:left="2880" w:hanging="360"/>
      </w:pPr>
    </w:lvl>
    <w:lvl w:ilvl="4" w:tplc="A078CB18">
      <w:start w:val="1"/>
      <w:numFmt w:val="lowerLetter"/>
      <w:lvlText w:val="%5."/>
      <w:lvlJc w:val="left"/>
      <w:pPr>
        <w:ind w:left="3600" w:hanging="360"/>
      </w:pPr>
    </w:lvl>
    <w:lvl w:ilvl="5" w:tplc="00FE8BDC">
      <w:start w:val="1"/>
      <w:numFmt w:val="lowerRoman"/>
      <w:lvlText w:val="%6."/>
      <w:lvlJc w:val="right"/>
      <w:pPr>
        <w:ind w:left="4320" w:hanging="180"/>
      </w:pPr>
    </w:lvl>
    <w:lvl w:ilvl="6" w:tplc="E0F0F25E">
      <w:start w:val="1"/>
      <w:numFmt w:val="decimal"/>
      <w:lvlText w:val="%7."/>
      <w:lvlJc w:val="left"/>
      <w:pPr>
        <w:ind w:left="5040" w:hanging="360"/>
      </w:pPr>
    </w:lvl>
    <w:lvl w:ilvl="7" w:tplc="8E142830">
      <w:start w:val="1"/>
      <w:numFmt w:val="lowerLetter"/>
      <w:lvlText w:val="%8."/>
      <w:lvlJc w:val="left"/>
      <w:pPr>
        <w:ind w:left="5760" w:hanging="360"/>
      </w:pPr>
    </w:lvl>
    <w:lvl w:ilvl="8" w:tplc="337CA1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44AA"/>
    <w:multiLevelType w:val="hybridMultilevel"/>
    <w:tmpl w:val="0360B652"/>
    <w:lvl w:ilvl="0" w:tplc="1124E5DE">
      <w:start w:val="1"/>
      <w:numFmt w:val="decimal"/>
      <w:lvlText w:val="%1."/>
      <w:lvlJc w:val="left"/>
    </w:lvl>
    <w:lvl w:ilvl="1" w:tplc="04207CD4">
      <w:start w:val="1"/>
      <w:numFmt w:val="lowerLetter"/>
      <w:lvlText w:val="%2."/>
      <w:lvlJc w:val="left"/>
      <w:pPr>
        <w:ind w:left="1440" w:hanging="360"/>
      </w:pPr>
    </w:lvl>
    <w:lvl w:ilvl="2" w:tplc="49C80E8C">
      <w:start w:val="1"/>
      <w:numFmt w:val="lowerRoman"/>
      <w:lvlText w:val="%3."/>
      <w:lvlJc w:val="right"/>
      <w:pPr>
        <w:ind w:left="2160" w:hanging="180"/>
      </w:pPr>
    </w:lvl>
    <w:lvl w:ilvl="3" w:tplc="6324BD50">
      <w:start w:val="1"/>
      <w:numFmt w:val="decimal"/>
      <w:lvlText w:val="%4."/>
      <w:lvlJc w:val="left"/>
      <w:pPr>
        <w:ind w:left="2880" w:hanging="360"/>
      </w:pPr>
    </w:lvl>
    <w:lvl w:ilvl="4" w:tplc="4D80A7DE">
      <w:start w:val="1"/>
      <w:numFmt w:val="lowerLetter"/>
      <w:lvlText w:val="%5."/>
      <w:lvlJc w:val="left"/>
      <w:pPr>
        <w:ind w:left="3600" w:hanging="360"/>
      </w:pPr>
    </w:lvl>
    <w:lvl w:ilvl="5" w:tplc="8020D96E">
      <w:start w:val="1"/>
      <w:numFmt w:val="lowerRoman"/>
      <w:lvlText w:val="%6."/>
      <w:lvlJc w:val="right"/>
      <w:pPr>
        <w:ind w:left="4320" w:hanging="180"/>
      </w:pPr>
    </w:lvl>
    <w:lvl w:ilvl="6" w:tplc="ECCA7E86">
      <w:start w:val="1"/>
      <w:numFmt w:val="decimal"/>
      <w:lvlText w:val="%7."/>
      <w:lvlJc w:val="left"/>
      <w:pPr>
        <w:ind w:left="5040" w:hanging="360"/>
      </w:pPr>
    </w:lvl>
    <w:lvl w:ilvl="7" w:tplc="3D4846EC">
      <w:start w:val="1"/>
      <w:numFmt w:val="lowerLetter"/>
      <w:lvlText w:val="%8."/>
      <w:lvlJc w:val="left"/>
      <w:pPr>
        <w:ind w:left="5760" w:hanging="360"/>
      </w:pPr>
    </w:lvl>
    <w:lvl w:ilvl="8" w:tplc="228823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61BC5"/>
    <w:multiLevelType w:val="hybridMultilevel"/>
    <w:tmpl w:val="0A444648"/>
    <w:lvl w:ilvl="0" w:tplc="CA2202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E82E9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1C9C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90C57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8C50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A027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5921B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248F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09C7E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924101939">
    <w:abstractNumId w:val="6"/>
  </w:num>
  <w:num w:numId="2" w16cid:durableId="104690086">
    <w:abstractNumId w:val="10"/>
  </w:num>
  <w:num w:numId="3" w16cid:durableId="2020420839">
    <w:abstractNumId w:val="11"/>
  </w:num>
  <w:num w:numId="4" w16cid:durableId="2135828755">
    <w:abstractNumId w:val="2"/>
  </w:num>
  <w:num w:numId="5" w16cid:durableId="186019889">
    <w:abstractNumId w:val="8"/>
  </w:num>
  <w:num w:numId="6" w16cid:durableId="1724912542">
    <w:abstractNumId w:val="4"/>
  </w:num>
  <w:num w:numId="7" w16cid:durableId="1708992708">
    <w:abstractNumId w:val="12"/>
  </w:num>
  <w:num w:numId="8" w16cid:durableId="936403784">
    <w:abstractNumId w:val="0"/>
  </w:num>
  <w:num w:numId="9" w16cid:durableId="755323130">
    <w:abstractNumId w:val="1"/>
  </w:num>
  <w:num w:numId="10" w16cid:durableId="496768059">
    <w:abstractNumId w:val="9"/>
    <w:lvlOverride w:ilvl="0">
      <w:startOverride w:val="1"/>
    </w:lvlOverride>
  </w:num>
  <w:num w:numId="11" w16cid:durableId="285282039">
    <w:abstractNumId w:val="3"/>
  </w:num>
  <w:num w:numId="12" w16cid:durableId="688260182">
    <w:abstractNumId w:val="7"/>
  </w:num>
  <w:num w:numId="13" w16cid:durableId="263197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E8F"/>
    <w:rsid w:val="00041AE0"/>
    <w:rsid w:val="004C7E03"/>
    <w:rsid w:val="005B5D45"/>
    <w:rsid w:val="00687419"/>
    <w:rsid w:val="00763922"/>
    <w:rsid w:val="007A7B47"/>
    <w:rsid w:val="007F6463"/>
    <w:rsid w:val="00AB4715"/>
    <w:rsid w:val="00D55E8F"/>
    <w:rsid w:val="00E1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4FA9"/>
  <w15:docId w15:val="{A2C0599E-FF8C-4E1A-8612-E26EBB7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  <w:style w:type="character" w:styleId="afc">
    <w:name w:val="Unresolved Mention"/>
    <w:uiPriority w:val="99"/>
    <w:semiHidden/>
    <w:unhideWhenUsed/>
    <w:rsid w:val="0068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-r31.gosweb.gosuslugi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dreevka-r31.gosweb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lshanka-r31.gosweb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BE1CBA3-6BE5-4DD6-9B98-AF6D846D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Uprd</cp:lastModifiedBy>
  <cp:revision>24</cp:revision>
  <cp:lastPrinted>2022-11-11T05:35:00Z</cp:lastPrinted>
  <dcterms:created xsi:type="dcterms:W3CDTF">2022-11-02T10:36:00Z</dcterms:created>
  <dcterms:modified xsi:type="dcterms:W3CDTF">2022-11-16T06:57:00Z</dcterms:modified>
  <dc:language>ru-RU</dc:language>
</cp:coreProperties>
</file>