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ЧЕРНЯНСКИЙ РАЙОН</w:t>
      </w:r>
      <w:r>
        <w:rPr>
          <w:b/>
          <w:sz w:val="24"/>
        </w:rPr>
      </w:r>
    </w:p>
    <w:p>
      <w:pPr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38"/>
        <w:ind w:left="0"/>
        <w:jc w:val="center"/>
        <w:spacing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pStyle w:val="9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  <w:r>
        <w:rPr>
          <w:sz w:val="24"/>
          <w:szCs w:val="24"/>
        </w:rPr>
      </w:r>
    </w:p>
    <w:p>
      <w:pPr>
        <w:pStyle w:val="938"/>
        <w:ind w:left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ОЛЬШАНСКОГО СЕЛЬСКОГО ПОСЕЛЕНИЯ </w:t>
      </w:r>
      <w:r>
        <w:rPr>
          <w:color w:val="auto"/>
          <w:sz w:val="24"/>
          <w:szCs w:val="24"/>
        </w:rPr>
      </w:r>
    </w:p>
    <w:p>
      <w:pPr>
        <w:pStyle w:val="938"/>
        <w:ind w:left="0"/>
        <w:jc w:val="center"/>
        <w:spacing w:line="240" w:lineRule="auto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"ЧЕРНЯНСКИЙ РАЙОН"</w:t>
      </w:r>
      <w:r>
        <w:rPr>
          <w:sz w:val="24"/>
          <w:szCs w:val="24"/>
        </w:rPr>
      </w:r>
    </w:p>
    <w:p>
      <w:pPr>
        <w:pStyle w:val="9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 Е Н И Е</w:t>
      </w:r>
      <w:r>
        <w:rPr>
          <w:b/>
          <w:sz w:val="32"/>
          <w:szCs w:val="32"/>
        </w:rPr>
      </w:r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</w:rPr>
        <w:t xml:space="preserve">с. Ольшанка</w:t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27</w:t>
      </w:r>
      <w:r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024 года                                                                             </w:t>
      </w:r>
      <w:r>
        <w:rPr>
          <w:b/>
          <w:color w:val="000000"/>
          <w:sz w:val="28"/>
          <w:szCs w:val="28"/>
          <w:highlight w:val="white"/>
        </w:rPr>
        <w:t xml:space="preserve">  </w:t>
      </w:r>
      <w:r>
        <w:rPr>
          <w:b/>
          <w:color w:val="000000"/>
          <w:sz w:val="28"/>
          <w:szCs w:val="28"/>
          <w:highlight w:val="white"/>
        </w:rPr>
        <w:t xml:space="preserve">№ </w:t>
      </w:r>
      <w:r>
        <w:rPr>
          <w:b/>
          <w:color w:val="000000"/>
          <w:sz w:val="28"/>
          <w:szCs w:val="28"/>
          <w:highlight w:val="white"/>
        </w:rPr>
        <w:t xml:space="preserve">25/</w:t>
      </w:r>
      <w:r>
        <w:rPr>
          <w:b/>
          <w:color w:val="000000"/>
          <w:sz w:val="28"/>
          <w:szCs w:val="28"/>
          <w:highlight w:val="white"/>
        </w:rPr>
        <w:t xml:space="preserve">74</w:t>
      </w:r>
      <w:r>
        <w:rPr>
          <w:b/>
          <w:color w:val="000000"/>
          <w:sz w:val="28"/>
          <w:szCs w:val="28"/>
        </w:rPr>
      </w:r>
    </w:p>
    <w:p>
      <w:pPr>
        <w:pStyle w:val="938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«О бюджете Ольшанского сельского поселения на 2024 год и плановый период </w:t>
      </w:r>
      <w:r>
        <w:rPr>
          <w:b/>
          <w:sz w:val="28"/>
          <w:szCs w:val="28"/>
        </w:rPr>
      </w:r>
    </w:p>
    <w:p>
      <w:pPr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2025-2026 гг» от 28.12.2023 года № 6/19</w:t>
      </w:r>
      <w:r>
        <w:rPr>
          <w:b/>
          <w:sz w:val="28"/>
          <w:szCs w:val="28"/>
        </w:rPr>
      </w:r>
    </w:p>
    <w:p>
      <w:pPr>
        <w:pStyle w:val="936"/>
        <w:ind w:left="0"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6"/>
        <w:ind w:left="0" w:firstLine="708"/>
        <w:jc w:val="both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Ольшанского сельского поселения предложения об изменениях и дополнениях в бюджет поселения на 2024</w:t>
      </w:r>
      <w:r>
        <w:rPr>
          <w:sz w:val="28"/>
        </w:rPr>
        <w:t xml:space="preserve">год и плановый период 2025-2026гг</w:t>
      </w:r>
      <w:r>
        <w:rPr>
          <w:sz w:val="28"/>
          <w:szCs w:val="28"/>
        </w:rPr>
        <w:t xml:space="preserve">, земское собрание Ольшанского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</w:p>
    <w:p>
      <w:pPr>
        <w:pStyle w:val="936"/>
        <w:ind w:left="0"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Ольшанского сельского поселения муниципального района «Чернянский район» Белгородской области от 28.12.2023 г. №6/19 </w:t>
      </w:r>
      <w:r>
        <w:rPr>
          <w:bCs/>
          <w:sz w:val="28"/>
        </w:rPr>
        <w:t xml:space="preserve">«О бюджете Ольшанского сельского поселения на 2024 год и плановый период 2025-2026 гг.» </w:t>
      </w:r>
      <w:r>
        <w:rPr>
          <w:sz w:val="28"/>
          <w:szCs w:val="28"/>
        </w:rPr>
        <w:t xml:space="preserve">(далее – решение) следующие изменения и дополнения:</w:t>
      </w:r>
      <w:r>
        <w:rPr>
          <w:sz w:val="28"/>
          <w:szCs w:val="28"/>
        </w:rPr>
      </w:r>
    </w:p>
    <w:p>
      <w:pPr>
        <w:pStyle w:val="936"/>
        <w:ind w:left="0"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 Статью 1 изложить в следующей редакции:</w:t>
      </w:r>
      <w:r>
        <w:rPr>
          <w:sz w:val="28"/>
          <w:szCs w:val="28"/>
        </w:rPr>
      </w:r>
    </w:p>
    <w:p>
      <w:pPr>
        <w:pStyle w:val="877"/>
        <w:ind w:firstLine="709"/>
        <w:spacing w:line="240" w:lineRule="auto"/>
        <w:tabs>
          <w:tab w:val="num" w:pos="567" w:leader="none"/>
          <w:tab w:val="num" w:pos="1276" w:leader="none"/>
        </w:tabs>
        <w:rPr>
          <w:szCs w:val="28"/>
        </w:rPr>
      </w:pPr>
      <w:r>
        <w:rPr>
          <w:szCs w:val="28"/>
        </w:rPr>
        <w:tab/>
        <w:t xml:space="preserve">«1. Утвердить основные характеристики бюджета муниципального образования Ольшанское сельское поселение (далее – бюджета поселения) на 2024 год:</w:t>
      </w:r>
      <w:r>
        <w:rPr>
          <w:szCs w:val="28"/>
        </w:rPr>
      </w:r>
    </w:p>
    <w:p>
      <w:pPr>
        <w:ind w:firstLine="709"/>
        <w:jc w:val="both"/>
        <w:tabs>
          <w:tab w:val="num" w:pos="567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sz w:val="28"/>
          <w:szCs w:val="28"/>
        </w:rPr>
        <w:t xml:space="preserve">7551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тыс. рублей, общий объем расходов бюджета поселения в сумме </w:t>
      </w:r>
      <w:r>
        <w:rPr>
          <w:sz w:val="28"/>
          <w:szCs w:val="28"/>
        </w:rPr>
        <w:t xml:space="preserve">7551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тыс. рублей.».</w:t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567" w:leader="none"/>
          <w:tab w:val="num" w:pos="1276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Приложение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Прогнозируемое поступление доходов в бюджет Ольшанского сельского поселения на 2024 год и плановый период 2025 - 2026 годов</w:t>
      </w: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color w:val="000000"/>
          <w:sz w:val="28"/>
          <w:szCs w:val="28"/>
        </w:rPr>
      </w:r>
    </w:p>
    <w:p>
      <w:pPr>
        <w:ind w:left="0"/>
        <w:jc w:val="left"/>
        <w:tabs>
          <w:tab w:val="left" w:pos="-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969"/>
        <w:jc w:val="right"/>
        <w:tabs>
          <w:tab w:val="left" w:pos="-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«Приложение № 2</w:t>
      </w:r>
      <w:r>
        <w:rPr>
          <w:sz w:val="28"/>
          <w:szCs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</w:t>
      </w:r>
      <w:r>
        <w:rPr>
          <w:sz w:val="28"/>
          <w:szCs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 «О бюджете Ольшанского сельского поселения на 2024 год и плановый период 2025-2026 гг.»</w:t>
      </w:r>
      <w:r>
        <w:rPr>
          <w:sz w:val="28"/>
          <w:szCs w:val="28"/>
        </w:rPr>
      </w:r>
    </w:p>
    <w:p>
      <w:pPr>
        <w:ind w:left="3969"/>
        <w:jc w:val="center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25/74</w:t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Прогнозируемое поступление доходов в бюджет Ольшанского сельского поселения  на 2024 год и плановый период 2025 - 2026 г.г.</w:t>
      </w:r>
      <w:r>
        <w:rPr>
          <w:b/>
          <w:sz w:val="28"/>
          <w:szCs w:val="28"/>
        </w:rPr>
      </w:r>
    </w:p>
    <w:p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  <w:r>
        <w:rPr>
          <w:b/>
          <w:bCs/>
          <w:sz w:val="24"/>
          <w:szCs w:val="24"/>
        </w:rPr>
      </w:r>
    </w:p>
    <w:tbl>
      <w:tblPr>
        <w:tblW w:w="10632" w:type="dxa"/>
        <w:tblInd w:w="-208" w:type="dxa"/>
        <w:tblLayout w:type="fixed"/>
        <w:tblLook w:val="0000" w:firstRow="0" w:lastRow="0" w:firstColumn="0" w:lastColumn="0" w:noHBand="0" w:noVBand="0"/>
      </w:tblPr>
      <w:tblGrid>
        <w:gridCol w:w="2836"/>
        <w:gridCol w:w="4678"/>
        <w:gridCol w:w="1134"/>
        <w:gridCol w:w="992"/>
        <w:gridCol w:w="992"/>
      </w:tblGrid>
      <w:tr>
        <w:trPr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2024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2025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2026 год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1102,0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1211,0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1242,0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117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102,0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109,0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1 01 02010 01 0000 110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109,0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1 05 00000 00 0000 000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Налоги на совокупный доход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1 05 03010 01 0000 110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6,0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6,0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6,0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810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953,0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977,0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1 06 01030 10 0000 110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260,0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270,0</w:t>
            </w:r>
            <w:r/>
          </w:p>
        </w:tc>
      </w:tr>
      <w:tr>
        <w:trPr>
          <w:trHeight w:val="75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1 06 06033 10 0000 110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437,0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1 06 06043 10 0000 110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270,0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1 11 00000 00 0000 000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150,0</w:t>
            </w:r>
            <w:r/>
          </w:p>
        </w:tc>
      </w:tr>
      <w:tr>
        <w:trPr>
          <w:trHeight w:val="80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1 11 05075 10 0000 120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150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150,0</w:t>
            </w:r>
            <w:r/>
          </w:p>
        </w:tc>
      </w:tr>
      <w:tr>
        <w:trPr>
          <w:trHeight w:val="80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1 14 00000 00 0000 000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ДОХОДЫ ОТ ПРОДАЖИ МАТЕРИАЛЬНЫХ И НЕМАТЕРИАЛЬНЫХ АКТИВОВ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0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1 14 02053 10 0000 440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</w:t>
            </w:r>
            <w:r>
              <w:rPr>
                <w:color w:val="000000"/>
                <w:sz w:val="24"/>
                <w:szCs w:val="24"/>
              </w:rPr>
              <w:t xml:space="preserve">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1 16 00000 00 0000 000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Штрафы, санкции, возмещение ущерба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1 16 02000 02 0000 140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Суммы принудительного изъятия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1102,0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1242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6449,1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4522,8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4570,8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2 02 16001 10 0000 150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из бюджетов муниципальных районов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6310,0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4369,3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4403,3</w:t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textDirection w:val="lrTb"/>
            <w:noWrap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2 02 35118 10 0000 150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139,1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153,5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167,5</w:t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ДОХОДОВ ПО БЮДЖЕТУ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7551,1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5733,8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5812,8</w:t>
            </w:r>
            <w:r/>
          </w:p>
        </w:tc>
      </w:tr>
    </w:tbl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.3. Приложение 3 «Распределение бюджетных ассигнований по разделам и подразделам, целевым статьям и видам расходов классификации расходов бюджета Ольшанского сельского поселения на 2024 год и плановый период 2025– 2026 годов» изложить в следующей редакции:</w:t>
      </w:r>
      <w:r>
        <w:rPr>
          <w:color w:val="000000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3</w:t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Ольшанского сельского поселения муниципального района «Чернянский район» Белгородской области «О бюджете Ольшанского сельского поселения на 2024 год и плановый период 2025-2026 гг.»</w:t>
      </w:r>
      <w:r>
        <w:rPr>
          <w:sz w:val="28"/>
        </w:rPr>
      </w:r>
    </w:p>
    <w:p>
      <w:pPr>
        <w:ind w:left="3969"/>
        <w:jc w:val="center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27.12.2024года № 25/74</w:t>
      </w:r>
      <w:r>
        <w:rPr>
          <w:sz w:val="28"/>
          <w:szCs w:val="18"/>
        </w:rPr>
        <w:t xml:space="preserve">.»</w:t>
      </w:r>
      <w:r>
        <w:rPr>
          <w:sz w:val="28"/>
          <w:szCs w:val="28"/>
        </w:rPr>
      </w:r>
    </w:p>
    <w:p>
      <w:pPr>
        <w:ind w:left="396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(тыс.рублей)</w:t>
      </w:r>
      <w:r>
        <w:rPr>
          <w:sz w:val="28"/>
        </w:rPr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37"/>
        <w:gridCol w:w="602"/>
        <w:gridCol w:w="618"/>
        <w:gridCol w:w="1422"/>
        <w:gridCol w:w="609"/>
        <w:gridCol w:w="1051"/>
        <w:gridCol w:w="1034"/>
        <w:gridCol w:w="992"/>
      </w:tblGrid>
      <w:tr>
        <w:trPr>
          <w:trHeight w:val="7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2024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2026 год</w:t>
            </w:r>
            <w:r>
              <w:rPr>
                <w:sz w:val="24"/>
              </w:rPr>
            </w:r>
          </w:p>
        </w:tc>
      </w:tr>
      <w:tr>
        <w:trPr>
          <w:trHeight w:val="236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2010,7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2231,0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sz w:val="24"/>
              </w:rPr>
            </w:r>
          </w:p>
        </w:tc>
      </w:tr>
      <w:tr>
        <w:trPr>
          <w:trHeight w:val="63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2010,7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2010,7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</w:p>
        </w:tc>
      </w:tr>
      <w:tr>
        <w:trPr>
          <w:trHeight w:val="399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с/поселения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999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2010,7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</w:p>
        </w:tc>
      </w:tr>
      <w:tr>
        <w:trPr>
          <w:trHeight w:val="81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1168,0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1212,0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780,4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518,0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Расходы на выплату персоналу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780,4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518,0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576,6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397,0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405,0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компенсационные выплаты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173,8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121,0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369,1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612,0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369,1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612,0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199,8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332,0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119,3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200,0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Иные бюджетные ассигнования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800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18,5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82,0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Уплата прочих налогов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Уплата иных платежей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853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rPr>
          <w:trHeight w:val="81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842,7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842,7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Расходы на выплату персоналу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842,7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589,3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760,0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798,0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компенсационные выплаты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65,1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8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129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188,3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229,0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241,0</w:t>
            </w:r>
            <w:r>
              <w:rPr>
                <w:color w:val="111111"/>
              </w:rPr>
            </w:r>
          </w:p>
        </w:tc>
      </w:tr>
      <w:tr>
        <w:trPr>
          <w:trHeight w:val="24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30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489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с/поселения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Иные бюджетные ассигнования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800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Резервные средства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870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167,5</w:t>
            </w:r>
            <w:r/>
          </w:p>
        </w:tc>
      </w:tr>
      <w:tr>
        <w:trPr>
          <w:trHeight w:val="2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167,5</w:t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с/поселения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999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167,5</w:t>
            </w:r>
            <w:r/>
          </w:p>
        </w:tc>
      </w:tr>
      <w:tr>
        <w:trPr>
          <w:trHeight w:val="37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167,5</w:t>
            </w:r>
            <w:r/>
          </w:p>
        </w:tc>
      </w:tr>
      <w:tr>
        <w:trPr>
          <w:trHeight w:val="22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121,7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134,6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148,5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Расходы на выплату персоналу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120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121,7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134,6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148,5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93,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103,6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113,5</w:t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28,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17,4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19,0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17,4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19,0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17,4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19,0</w:t>
            </w:r>
            <w:r/>
          </w:p>
        </w:tc>
      </w:tr>
      <w:tr>
        <w:trPr>
          <w:trHeight w:val="57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1256,8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7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</w:t>
            </w:r>
            <w:r>
              <w:rPr>
                <w:b/>
                <w:bCs/>
                <w:sz w:val="24"/>
                <w:szCs w:val="24"/>
              </w:rPr>
              <w:t xml:space="preserve">ситуаций природного и техногенного характера, гражданская оборона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7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29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014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Основное мероприятие "Обеспечение пожарной безопасности"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color w:val="000000"/>
                <w:sz w:val="24"/>
                <w:szCs w:val="24"/>
              </w:rPr>
              <w:t xml:space="preserve">01401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color w:val="000000"/>
                <w:sz w:val="24"/>
                <w:szCs w:val="24"/>
              </w:rPr>
              <w:t xml:space="preserve">0140120340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0140120340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0140120340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0140120340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014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Основное мероприятие "Обеспечение пожарной безопасности"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color w:val="000000"/>
                <w:sz w:val="24"/>
                <w:szCs w:val="24"/>
              </w:rPr>
              <w:t xml:space="preserve">01401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Мероприятия по обеспечению пожарной безопасности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color w:val="000000"/>
                <w:sz w:val="24"/>
                <w:szCs w:val="24"/>
              </w:rPr>
              <w:t xml:space="preserve">0140129990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Cs/>
                <w:color w:val="000000"/>
                <w:sz w:val="24"/>
                <w:szCs w:val="24"/>
              </w:rPr>
              <w:t xml:space="preserve">0140129990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Cs/>
                <w:color w:val="000000"/>
                <w:sz w:val="24"/>
                <w:szCs w:val="24"/>
              </w:rPr>
              <w:t xml:space="preserve">0140129990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Cs/>
                <w:color w:val="000000"/>
                <w:sz w:val="24"/>
                <w:szCs w:val="24"/>
              </w:rPr>
              <w:t xml:space="preserve">0140129990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Национальная экономика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color w:val="000000"/>
                <w:sz w:val="24"/>
                <w:szCs w:val="24"/>
              </w:rPr>
              <w:t xml:space="preserve">Подпрограмма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0110120460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r>
              <w:rPr>
                <w:bCs/>
                <w:sz w:val="24"/>
                <w:szCs w:val="24"/>
              </w:rPr>
              <w:t xml:space="preserve">0110120460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r>
              <w:rPr>
                <w:bCs/>
                <w:sz w:val="24"/>
                <w:szCs w:val="24"/>
              </w:rPr>
              <w:t xml:space="preserve">0110120460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/>
          </w:tcPr>
          <w:p>
            <w:r>
              <w:rPr>
                <w:bCs/>
                <w:sz w:val="24"/>
                <w:szCs w:val="24"/>
              </w:rPr>
              <w:t xml:space="preserve">0110120460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</w:p>
        </w:tc>
      </w:tr>
      <w:tr>
        <w:trPr>
          <w:trHeight w:val="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03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Подпрограмма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5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01101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Благоустройство населенных пунктов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vAlign w:val="bottom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3839,2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3839,2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3839,2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  <w:lang w:eastAsia="ru-RU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  <w:lang w:eastAsia="ru-RU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360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sz w:val="24"/>
                <w:szCs w:val="28"/>
              </w:rPr>
              <w:t xml:space="preserve">Образование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pPr>
              <w:rPr>
                <w:sz w:val="24"/>
              </w:rPr>
            </w:pPr>
            <w:r>
              <w:rPr>
                <w:b/>
                <w:sz w:val="24"/>
                <w:szCs w:val="28"/>
              </w:rPr>
              <w:t xml:space="preserve">Молодежная политика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pPr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015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Основное мероприятие "Обеспечение мероприятий по проведению оздоровительной кампании детей"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01501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201,3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Расходы на выплату персоналу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201,3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111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154,6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124,0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46,7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38,0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Культура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Реализация функций органов </w:t>
            </w:r>
            <w:r>
              <w:rPr>
                <w:b/>
                <w:bCs/>
                <w:sz w:val="24"/>
                <w:szCs w:val="24"/>
              </w:rPr>
              <w:t xml:space="preserve">власти Ольшанского с/поселения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999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Межбюджетные трансферты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b/>
                <w:sz w:val="24"/>
                <w:szCs w:val="24"/>
              </w:rPr>
              <w:t xml:space="preserve">9990080110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500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Иные межбюджетные трансферты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9990080110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Итого: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7551,1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5594,3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5530,5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1.4. Приложение 4 «Ведомственная структура бюджета Ольшанского сельского поселения на 2024 год и плановый период 2025 – 2026 годов» изложить в следующей редакции:</w:t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4</w:t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Ольшанского сельского поселения муниципального района «Чернянский район» Белгородской области «О бюджете Ольшанского сельского поселения на 2024 год и плановый период 2025-2026гг</w:t>
      </w:r>
      <w:r>
        <w:rPr>
          <w:sz w:val="28"/>
        </w:rPr>
        <w:t xml:space="preserve">»</w:t>
      </w:r>
      <w:r>
        <w:rPr>
          <w:sz w:val="28"/>
        </w:rPr>
      </w:r>
    </w:p>
    <w:p>
      <w:pPr>
        <w:ind w:left="3969"/>
        <w:jc w:val="center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27.12.2024года № 25/74</w:t>
      </w:r>
      <w:r>
        <w:rPr>
          <w:sz w:val="28"/>
          <w:szCs w:val="18"/>
        </w:rPr>
        <w:t xml:space="preserve">.»</w:t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Ведомственная структура расходов бюджета Ольшанского сельского поселения на 2024 год и плановый период 2025-2026гг.</w:t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(тыс.рублей)</w:t>
      </w:r>
      <w:r>
        <w:rPr>
          <w:sz w:val="28"/>
        </w:rPr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709"/>
        <w:gridCol w:w="567"/>
        <w:gridCol w:w="567"/>
        <w:gridCol w:w="1134"/>
        <w:gridCol w:w="709"/>
        <w:gridCol w:w="990"/>
        <w:gridCol w:w="994"/>
        <w:gridCol w:w="992"/>
      </w:tblGrid>
      <w:tr>
        <w:trPr>
          <w:trHeight w:val="9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Ведом-ство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Сумма 2024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bottom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Сумма плановый 2025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Сумма плановый 2026  год</w:t>
            </w:r>
            <w:r/>
          </w:p>
        </w:tc>
      </w:tr>
      <w:tr>
        <w:trPr>
          <w:trHeight w:val="40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7551,1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5594,3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5530,5</w:t>
            </w:r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Ольшанского сельского поселения муниципального района "Чернянский район" Белгородской области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7551,1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5594,3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5530,5</w:t>
            </w:r>
            <w:r/>
          </w:p>
        </w:tc>
      </w:tr>
      <w:tr>
        <w:trPr>
          <w:trHeight w:val="33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2010,7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2231,0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</w:p>
        </w:tc>
      </w:tr>
      <w:tr>
        <w:trPr>
          <w:trHeight w:val="63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2010,7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</w:p>
        </w:tc>
      </w:tr>
      <w:tr>
        <w:trPr>
          <w:trHeight w:val="40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2010,7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</w:p>
        </w:tc>
      </w:tr>
      <w:tr>
        <w:trPr>
          <w:trHeight w:val="5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 с\поселения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2010,7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1168,0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1212,0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780,4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518,0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</w:p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780,4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518,0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576,6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518,0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компенсационные выплаты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122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397,0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405,0</w:t>
            </w:r>
            <w:r>
              <w:rPr>
                <w:color w:val="111111"/>
              </w:rPr>
            </w:r>
          </w:p>
        </w:tc>
      </w:tr>
      <w:tr>
        <w:trPr>
          <w:trHeight w:val="7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173,8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121,0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122,0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369,1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612,0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369,1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612,0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51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199,8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332,0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247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119,3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200,0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800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18,5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82,0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850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82,0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62,0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Уплата иных платежей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853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842,7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842,7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842,7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589,3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760,0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798,0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компенсационные выплаты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122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65,1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188,3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229,0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241,0</w:t>
            </w:r>
            <w:r>
              <w:rPr>
                <w:color w:val="111111"/>
              </w:rPr>
            </w:r>
          </w:p>
        </w:tc>
      </w:tr>
      <w:tr>
        <w:trPr>
          <w:trHeight w:val="36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0,0</w:t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с\поселения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9990020550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800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Резервные средства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9990020550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870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37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167,5</w:t>
            </w:r>
            <w:r/>
          </w:p>
        </w:tc>
      </w:tr>
      <w:tr>
        <w:trPr>
          <w:trHeight w:val="5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167,5</w:t>
            </w:r>
            <w:r/>
          </w:p>
        </w:tc>
      </w:tr>
      <w:tr>
        <w:trPr>
          <w:trHeight w:val="5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с\поселения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167,5</w:t>
            </w:r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167,5</w:t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121,7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134,6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148,5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121,7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134,6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148,5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93,5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103,6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113,5</w:t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28,2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17,4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18,9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19,0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17,4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18,9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19,0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17,4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18,9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19,0</w:t>
            </w:r>
            <w:r/>
          </w:p>
        </w:tc>
      </w:tr>
      <w:tr>
        <w:trPr>
          <w:trHeight w:val="60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1256,8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b/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8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b/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Ольшанского сельского поселения»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b/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54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"Обеспечение пожарной безопасности"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01401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b/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0140120340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b/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0140120340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0140120340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0140120340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1237,0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</w:t>
            </w:r>
            <w:r>
              <w:rPr>
                <w:b/>
                <w:sz w:val="24"/>
                <w:szCs w:val="24"/>
              </w:rPr>
              <w:t xml:space="preserve">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"Обеспечение пожарной безопасности"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01401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Мероприятия по обеспечению пожарной безопасности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0140129990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0140129990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0140129990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0140129990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Национальная экономика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color w:val="000000"/>
                <w:sz w:val="24"/>
                <w:szCs w:val="24"/>
              </w:rPr>
              <w:t xml:space="preserve">Подпрограмма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0110120460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0110120460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0110120460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240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0110120460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244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89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32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Подпрограмма "Благоустройство Ольшанского сельского поселения"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49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 "Благоустройство территории сельского поселения"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Благоустройство населенных пунктов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3841,2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3839,2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3839,2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3839,2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2,0</w:t>
            </w:r>
            <w:r>
              <w:rPr>
                <w:lang w:eastAsia="ru-RU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360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2,0</w:t>
            </w:r>
            <w:r>
              <w:rPr>
                <w:lang w:eastAsia="ru-RU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Образование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Молодежная политика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Ольшанского  сельского поселения»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015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Основное мероприятие "Обеспечение мероприятий по проведению оздоровительной кампании детей"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01501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201,3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201,3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111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154,6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120,0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124,0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Взносы по обязательному </w:t>
            </w:r>
            <w:r>
              <w:rPr>
                <w:sz w:val="22"/>
                <w:szCs w:val="22"/>
              </w:rPr>
              <w:t xml:space="preserve">социальному страхованию на выплаты по оплате труда работников и иные выплаты работникам казенных учреждений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0150120</w:t>
            </w:r>
            <w:r>
              <w:rPr>
                <w:sz w:val="24"/>
                <w:szCs w:val="24"/>
              </w:rPr>
              <w:t xml:space="preserve">650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46,7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36,0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38,0</w:t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Культура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с/поселения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Межбюджетные трансферты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9990080110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500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9990080110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540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3635,0</w:t>
            </w:r>
            <w:r/>
          </w:p>
        </w:tc>
      </w:tr>
    </w:tbl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bCs/>
          <w:sz w:val="28"/>
          <w:szCs w:val="28"/>
        </w:rPr>
        <w:t xml:space="preserve">5. Приложение 5 «Распределение бюджетных ас</w:t>
      </w:r>
      <w:r>
        <w:rPr>
          <w:bCs/>
          <w:sz w:val="28"/>
          <w:szCs w:val="28"/>
        </w:rPr>
        <w:t xml:space="preserve">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2024 год и плановый период 2025 – 2026 годов» изложить в следующей редакции:</w:t>
      </w:r>
      <w:r>
        <w:rPr>
          <w:sz w:val="28"/>
        </w:rPr>
      </w:r>
    </w:p>
    <w:p>
      <w:pPr>
        <w:ind w:left="3969"/>
        <w:jc w:val="center"/>
      </w:pPr>
      <w:r>
        <w:rPr>
          <w:sz w:val="28"/>
        </w:rPr>
        <w:t xml:space="preserve">«Приложение № 5</w:t>
      </w:r>
      <w:r/>
    </w:p>
    <w:p>
      <w:pPr>
        <w:ind w:left="3969"/>
        <w:jc w:val="center"/>
      </w:pPr>
      <w:r>
        <w:rPr>
          <w:sz w:val="28"/>
        </w:rPr>
        <w:t xml:space="preserve">к решению земского собрания</w:t>
      </w:r>
      <w:r/>
    </w:p>
    <w:p>
      <w:pPr>
        <w:ind w:left="3969"/>
        <w:jc w:val="center"/>
      </w:pPr>
      <w:r>
        <w:rPr>
          <w:sz w:val="28"/>
        </w:rPr>
        <w:t xml:space="preserve">Ольшанского сельского поселения муниципального района «Чернянский район» Белгородской области «О бюджете Ольшанского сельского поселенияна 2024 год и плановый период 2025-2026 гг.»</w:t>
      </w:r>
      <w:r/>
    </w:p>
    <w:p>
      <w:pPr>
        <w:ind w:left="3969"/>
        <w:jc w:val="center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27.12.2024года № 25/74</w:t>
      </w:r>
      <w:r>
        <w:rPr>
          <w:sz w:val="28"/>
          <w:szCs w:val="18"/>
        </w:rPr>
        <w:t xml:space="preserve">.»</w:t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2024 год и плановый период 2025-2026 гг.</w:t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(тыс.рублей)</w:t>
      </w:r>
      <w:r>
        <w:rPr>
          <w:sz w:val="28"/>
        </w:rPr>
      </w:r>
    </w:p>
    <w:tbl>
      <w:tblPr>
        <w:tblW w:w="10331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3229"/>
        <w:gridCol w:w="1464"/>
        <w:gridCol w:w="699"/>
        <w:gridCol w:w="687"/>
        <w:gridCol w:w="765"/>
        <w:gridCol w:w="1036"/>
        <w:gridCol w:w="1209"/>
        <w:gridCol w:w="1242"/>
      </w:tblGrid>
      <w:tr>
        <w:trPr>
          <w:trHeight w:val="5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2024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2025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2026 год</w:t>
            </w:r>
            <w:r/>
          </w:p>
        </w:tc>
      </w:tr>
      <w:tr>
        <w:trPr>
          <w:trHeight w:val="1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области 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5401,3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3209,8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10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Подпрограмма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3943,2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1854,8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5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0110120460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102,0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3839,2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1834,8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0110120010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1256,8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Основное мероприятие « Обеспечение пожарной безопасности»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01401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1256,8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0140120340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1237,0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1199,0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Мероприятия по обеспечению программной безопасности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0140129990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19,</w:t>
            </w: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</w:t>
            </w:r>
            <w:r>
              <w:rPr>
                <w:b/>
                <w:sz w:val="24"/>
                <w:szCs w:val="24"/>
              </w:rPr>
              <w:t xml:space="preserve">сельского поселения Чернянского района Белгородской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201,3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Основное мероприятие «Обеспечение мероприятий по проведению оздоровительной кампании детей»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01501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201,3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0150120650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201,3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1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Непрограммная деятельность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2149,8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2384,5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5368,5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Реализация функций органов власти Ольшанского сельского поселения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2149,8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2384,5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5368,5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780,4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518,0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527,0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369,1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612,0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82,0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(главы сельских поселений)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9990000410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842,7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989,0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1039,0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9990020550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121,7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134,6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148,5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Субвенции бюджетам </w:t>
            </w:r>
            <w:r>
              <w:rPr>
                <w:color w:val="000000"/>
                <w:sz w:val="24"/>
                <w:szCs w:val="24"/>
              </w:rPr>
              <w:t xml:space="preserve">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17,4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19,0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9990080110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3635,0</w:t>
            </w:r>
            <w:r/>
          </w:p>
        </w:tc>
      </w:tr>
      <w:tr>
        <w:trPr>
          <w:trHeight w:val="2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ВСЕГО РАСХОДОВ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7551,1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5594,3</w:t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5530,5</w:t>
            </w:r>
            <w:r>
              <w:rPr>
                <w:color w:val="111111"/>
              </w:rPr>
            </w:r>
          </w:p>
        </w:tc>
      </w:tr>
    </w:tbl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1.6. Приложение 6 «Объем межбюджетных трансфертов Ольшанского сельского поселения, получаемых из других уровней бюджетной системы Российской Федерации на 2024 год и плановый период 2025-2026 годов» изложить в следующей редакции:</w:t>
      </w:r>
      <w:r>
        <w:rPr>
          <w:sz w:val="28"/>
        </w:rPr>
      </w:r>
    </w:p>
    <w:p>
      <w:pPr>
        <w:ind w:left="3969"/>
        <w:jc w:val="center"/>
      </w:pPr>
      <w:r>
        <w:rPr>
          <w:sz w:val="28"/>
        </w:rPr>
        <w:t xml:space="preserve">«Приложение № 6</w:t>
      </w:r>
      <w:r/>
    </w:p>
    <w:p>
      <w:pPr>
        <w:ind w:left="3969"/>
        <w:jc w:val="center"/>
      </w:pPr>
      <w:r>
        <w:rPr>
          <w:sz w:val="28"/>
        </w:rPr>
        <w:t xml:space="preserve">к решению земского собрания</w:t>
      </w:r>
      <w:r/>
    </w:p>
    <w:p>
      <w:pPr>
        <w:ind w:left="3969"/>
        <w:jc w:val="center"/>
      </w:pPr>
      <w:r>
        <w:rPr>
          <w:sz w:val="28"/>
        </w:rPr>
        <w:t xml:space="preserve">Ольшанского сельского поселения муниципального района «Чернянский район» Белгородской области «О бюджете Ольшанского сельского поселения на 2024 год и плановый период 2025-2026гг»</w:t>
      </w:r>
      <w:r/>
    </w:p>
    <w:p>
      <w:pPr>
        <w:ind w:left="3969"/>
        <w:jc w:val="center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27.12.2024года № 25/74</w:t>
      </w:r>
      <w:r>
        <w:rPr>
          <w:sz w:val="28"/>
          <w:szCs w:val="18"/>
        </w:rPr>
        <w:t xml:space="preserve">.»</w:t>
      </w:r>
      <w:r>
        <w:rPr>
          <w:sz w:val="28"/>
          <w:szCs w:val="28"/>
        </w:rPr>
      </w:r>
    </w:p>
    <w:p>
      <w:r/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(тыс.рублей)</w:t>
      </w:r>
      <w:r>
        <w:rPr>
          <w:sz w:val="28"/>
        </w:rPr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>
        <w:trPr>
          <w:trHeight w:val="79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/>
          </w:tcPr>
          <w:p>
            <w:pPr>
              <w:pStyle w:val="845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/>
          </w:tcPr>
          <w:p>
            <w:pPr>
              <w:pStyle w:val="845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2"/>
              </w:rPr>
              <w:t xml:space="preserve">Сумма</w:t>
            </w: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2"/>
              </w:rPr>
              <w:t xml:space="preserve">2024 год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2"/>
              </w:rPr>
              <w:t xml:space="preserve">Сумма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2"/>
              </w:rPr>
              <w:t xml:space="preserve">плановый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2"/>
              </w:rPr>
              <w:t xml:space="preserve">2025 год</w:t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2"/>
              </w:rPr>
              <w:t xml:space="preserve">Сумма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2"/>
              </w:rPr>
              <w:t xml:space="preserve">плановый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2"/>
              </w:rPr>
              <w:t xml:space="preserve">2026 год</w:t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000 2 00 00000  00 0000 000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БЕЗВОЗМЕЗДНЫЕ ПОСТУПЛЕНИЯ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6449,1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4522,8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4570,8</w:t>
            </w:r>
            <w:r/>
          </w:p>
        </w:tc>
      </w:tr>
      <w:tr>
        <w:trPr>
          <w:trHeight w:val="8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912 2 02 10000  00 0000 150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/>
          </w:tcPr>
          <w:p>
            <w:pPr>
              <w:ind w:right="-108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6310,0</w:t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4369,3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4403,3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912  2 02 16001 10 0000 150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6310,0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4369,3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4403,3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912 2 02 30000 00 0000 150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Субвенции бюджетам субъектов РФ и муниципальных образований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167,5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912 2 02 35118 10 0000 150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139,1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153,5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167,5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1.7. Приложение 7 «Источники внутреннего финансирования дефицита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Ольшанского сельского поселения в 2024 год и плановый период 2025-2026 годов»</w:t>
      </w:r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</w:r>
    </w:p>
    <w:p>
      <w:pPr>
        <w:ind w:firstLine="709"/>
        <w:jc w:val="both"/>
      </w:pPr>
      <w:r/>
      <w:r/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7</w:t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Ольшанского сельского поселения муниципального района «Чернянский район» Белгородской области «О бюджете Ольшанского сельского поселенияна 2024 год и плановый период 2025-2026гг.»</w:t>
      </w:r>
      <w:r>
        <w:rPr>
          <w:sz w:val="28"/>
        </w:rPr>
      </w:r>
    </w:p>
    <w:p>
      <w:pPr>
        <w:ind w:left="3969"/>
        <w:jc w:val="center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27.12.2024года № 25/74</w:t>
      </w:r>
      <w:r>
        <w:rPr>
          <w:sz w:val="28"/>
          <w:szCs w:val="18"/>
        </w:rPr>
        <w:t xml:space="preserve">.»</w:t>
      </w:r>
      <w:r>
        <w:rPr>
          <w:sz w:val="28"/>
          <w:szCs w:val="28"/>
        </w:rPr>
      </w:r>
    </w:p>
    <w:p>
      <w:pPr>
        <w:jc w:val="right"/>
        <w:tabs>
          <w:tab w:val="left" w:pos="-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  <w:szCs w:val="24"/>
        </w:rPr>
        <w:t xml:space="preserve">Источники внутреннего финансирования дефицита бюджета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Ольшанского сельского поселения в 2024 год и плановый период 2025-2026 г.г.</w:t>
      </w:r>
      <w:r>
        <w:rPr>
          <w:sz w:val="28"/>
        </w:rPr>
      </w:r>
    </w:p>
    <w:p>
      <w:pPr>
        <w:jc w:val="right"/>
      </w:pPr>
      <w:r>
        <w:t xml:space="preserve">(тыс. рублей)</w:t>
      </w:r>
      <w:r/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>
        <w:trPr>
          <w:trHeight w:val="10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2024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2026 год</w:t>
            </w:r>
            <w:r/>
          </w:p>
        </w:tc>
      </w:tr>
      <w:tr>
        <w:trPr>
          <w:trHeight w:val="87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/>
          </w:tcPr>
          <w:p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000 900 00 00 00 00 000000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87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912 01 05 00 00 00 00 00000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из них: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78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Увеличение прочих остатков  денежных  средств бюджета сельского поселения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912 01 05 02 01 10 0000 510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7551,1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-5733,8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-5812,8</w:t>
            </w:r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Уменьшение прочих остатков  денежных средств бюджета сельского поселения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912 01 05 02 01 10 0000 610</w:t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551,1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5733,8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5812,8</w:t>
            </w:r>
            <w:r/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</w:t>
      </w:r>
      <w:r>
        <w:rPr>
          <w:bCs/>
          <w:sz w:val="28"/>
          <w:szCs w:val="28"/>
        </w:rPr>
        <w:t xml:space="preserve">еления и на официальном сайте органов местного самоуправления Ольшанского сельского поселения в информационно-телекоммуникациооной сети «Интернет» (http://olshanka-r31.gosweb.gosuslugi.ru) в порядке, предусмотренном Уставом Ольшанского сельского поселения.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 Ввести в действие настоящее решение со дня его официального опубликования.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 Контроль за выполнением настоящего решения возложить на главу администрации Ольшанского сельского поселения (Мельникову С.Г.)</w:t>
      </w:r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Глава Ольшанского</w:t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Е.В. Пономарева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lef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земского собрания Ольшанского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bCs/>
          <w:sz w:val="28"/>
        </w:rPr>
        <w:t xml:space="preserve">О внесении изменений в решение земского собрания «О бюджете Ольшанского сельского поселения на 2024 год и плановый период 2025-2026 гг» от </w:t>
      </w:r>
      <w:r>
        <w:rPr>
          <w:b/>
          <w:bCs/>
          <w:sz w:val="28"/>
          <w:szCs w:val="28"/>
        </w:rPr>
        <w:t xml:space="preserve">28.12.2023 года 6/19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Внесение изменений и дополнений в решение Земского собрания Ольшанского сельского</w:t>
      </w:r>
      <w:r>
        <w:rPr>
          <w:bCs/>
          <w:sz w:val="28"/>
          <w:szCs w:val="28"/>
        </w:rPr>
        <w:t xml:space="preserve"> поселения от 28.12.2023 года № 6/19 «О бюджете Ольшанского сельского поселения на 2024год и плановый период 2025-2026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Доходная </w:t>
      </w:r>
      <w:r>
        <w:rPr>
          <w:bCs/>
          <w:sz w:val="28"/>
          <w:szCs w:val="28"/>
        </w:rPr>
        <w:t xml:space="preserve">часть бюд</w:t>
      </w:r>
      <w:r>
        <w:rPr>
          <w:bCs/>
          <w:sz w:val="28"/>
          <w:szCs w:val="28"/>
        </w:rPr>
        <w:t xml:space="preserve">жета уменьшилась на сумму 530,3  тыс. рублей </w:t>
      </w:r>
      <w:r>
        <w:rPr>
          <w:bCs/>
          <w:sz w:val="28"/>
          <w:szCs w:val="28"/>
        </w:rPr>
        <w:t xml:space="preserve">и  с уч</w:t>
      </w:r>
      <w:r>
        <w:rPr>
          <w:bCs/>
          <w:sz w:val="28"/>
          <w:szCs w:val="28"/>
        </w:rPr>
        <w:t xml:space="preserve">етом уточнений составила  7551,1</w:t>
      </w:r>
      <w:r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уменьшения: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налога на имущество физический лиц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70,0 тыс.рублей;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земельного налога на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0,0 тыс.рублей;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дотации бюджетам сельских поселений на выравнивание уровня бюджетной обеспеченности на </w:t>
      </w:r>
      <w:r>
        <w:rPr>
          <w:sz w:val="28"/>
          <w:szCs w:val="28"/>
        </w:rPr>
        <w:t xml:space="preserve">451,3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Доходная часть бюджета увеличилась </w:t>
      </w:r>
      <w:r>
        <w:rPr>
          <w:sz w:val="28"/>
          <w:szCs w:val="28"/>
        </w:rPr>
        <w:t xml:space="preserve">за счет увеличения: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налога на доходы физических лиц </w:t>
      </w:r>
      <w:r>
        <w:rPr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22,0 тыс. рублей;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административных штрафов на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,0 тыс.рублей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доходы от реализации иного имущества, находящегося в собственности сельских поселений</w:t>
      </w:r>
      <w:r>
        <w:rPr>
          <w:color w:val="000000"/>
          <w:sz w:val="28"/>
          <w:szCs w:val="28"/>
        </w:rPr>
        <w:t xml:space="preserve"> на 15,0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Расходная часть бюджета увеличилась на сумму </w:t>
      </w:r>
      <w:r>
        <w:rPr>
          <w:bCs/>
          <w:sz w:val="28"/>
          <w:szCs w:val="28"/>
        </w:rPr>
        <w:t xml:space="preserve">530,3 </w:t>
      </w:r>
      <w:r>
        <w:rPr>
          <w:bCs/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и с учетом уточнений составила </w:t>
      </w:r>
      <w:r>
        <w:rPr>
          <w:sz w:val="28"/>
          <w:szCs w:val="28"/>
        </w:rPr>
        <w:t xml:space="preserve">7551,1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  <w:r>
        <w:rPr>
          <w:sz w:val="28"/>
          <w:szCs w:val="28"/>
        </w:rPr>
      </w: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</w:t>
      </w:r>
      <w:r>
        <w:rPr>
          <w:bCs/>
          <w:sz w:val="28"/>
          <w:szCs w:val="28"/>
        </w:rPr>
        <w:t xml:space="preserve">язи с этим необходимо внесение соответствующих изменений в приложения 2,3,4,5,6,7 решения земского собрания Ольшанского сельского поселения от 28.12.2023 года № 6/19 «О бюджете Ольшанского сельского поселения на 2024 год и плановый период 2025-2026 годов».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Ольшанского сельского поселения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С.Г. Мельникова</w:t>
      </w:r>
      <w:r>
        <w:rPr>
          <w:b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993" w:right="851" w:bottom="765" w:left="1418" w:header="720" w:footer="709" w:gutter="0"/>
      <w:pgNumType w:start="7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Mangal">
    <w:panose1 w:val="02040503050306020203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  <w:tabs>
          <w:tab w:val="num" w:pos="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72"/>
    <w:link w:val="881"/>
    <w:uiPriority w:val="10"/>
    <w:rPr>
      <w:sz w:val="48"/>
      <w:szCs w:val="48"/>
    </w:rPr>
  </w:style>
  <w:style w:type="character" w:styleId="37">
    <w:name w:val="Subtitle Char"/>
    <w:basedOn w:val="672"/>
    <w:link w:val="882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5"/>
    <w:uiPriority w:val="30"/>
    <w:rPr>
      <w:i/>
    </w:rPr>
  </w:style>
  <w:style w:type="character" w:styleId="176">
    <w:name w:val="Footnote Text Char"/>
    <w:link w:val="826"/>
    <w:uiPriority w:val="99"/>
    <w:rPr>
      <w:sz w:val="18"/>
    </w:rPr>
  </w:style>
  <w:style w:type="character" w:styleId="179">
    <w:name w:val="Endnote Text Char"/>
    <w:link w:val="829"/>
    <w:uiPriority w:val="99"/>
    <w:rPr>
      <w:sz w:val="20"/>
    </w:rPr>
  </w:style>
  <w:style w:type="paragraph" w:styleId="671" w:default="1">
    <w:name w:val="Normal"/>
    <w:qFormat/>
    <w:rPr>
      <w:lang w:eastAsia="ar-SA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Heading 1 Char"/>
    <w:basedOn w:val="672"/>
    <w:link w:val="843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Heading 2 Char"/>
    <w:basedOn w:val="672"/>
    <w:link w:val="844"/>
    <w:uiPriority w:val="9"/>
    <w:rPr>
      <w:rFonts w:ascii="Arial" w:hAnsi="Arial" w:eastAsia="Arial" w:cs="Arial"/>
      <w:sz w:val="34"/>
    </w:rPr>
  </w:style>
  <w:style w:type="character" w:styleId="677" w:customStyle="1">
    <w:name w:val="Heading 3 Char"/>
    <w:basedOn w:val="672"/>
    <w:link w:val="845"/>
    <w:uiPriority w:val="9"/>
    <w:rPr>
      <w:rFonts w:ascii="Arial" w:hAnsi="Arial" w:eastAsia="Arial" w:cs="Arial"/>
      <w:sz w:val="30"/>
      <w:szCs w:val="30"/>
    </w:rPr>
  </w:style>
  <w:style w:type="paragraph" w:styleId="678" w:customStyle="1">
    <w:name w:val="Heading 4"/>
    <w:basedOn w:val="671"/>
    <w:next w:val="671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4 Char"/>
    <w:basedOn w:val="672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 w:customStyle="1">
    <w:name w:val="Heading 5"/>
    <w:basedOn w:val="671"/>
    <w:next w:val="671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5 Char"/>
    <w:basedOn w:val="672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 w:customStyle="1">
    <w:name w:val="Heading 6"/>
    <w:basedOn w:val="671"/>
    <w:next w:val="671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Heading 6 Char"/>
    <w:basedOn w:val="672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 w:customStyle="1">
    <w:name w:val="Heading 7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7 Char"/>
    <w:basedOn w:val="672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 w:customStyle="1">
    <w:name w:val="Heading 8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8 Char"/>
    <w:basedOn w:val="672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 w:customStyle="1">
    <w:name w:val="Heading 9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Heading 9 Char"/>
    <w:basedOn w:val="672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71"/>
    <w:uiPriority w:val="34"/>
    <w:qFormat/>
    <w:pPr>
      <w:contextualSpacing/>
      <w:ind w:left="720"/>
    </w:pPr>
  </w:style>
  <w:style w:type="character" w:styleId="691" w:customStyle="1">
    <w:name w:val="Название Знак1"/>
    <w:basedOn w:val="672"/>
    <w:link w:val="881"/>
    <w:uiPriority w:val="10"/>
    <w:rPr>
      <w:sz w:val="48"/>
      <w:szCs w:val="48"/>
    </w:rPr>
  </w:style>
  <w:style w:type="character" w:styleId="692" w:customStyle="1">
    <w:name w:val="Подзаголовок Знак1"/>
    <w:basedOn w:val="672"/>
    <w:link w:val="882"/>
    <w:uiPriority w:val="11"/>
    <w:rPr>
      <w:sz w:val="24"/>
      <w:szCs w:val="24"/>
    </w:rPr>
  </w:style>
  <w:style w:type="paragraph" w:styleId="693">
    <w:name w:val="Quote"/>
    <w:basedOn w:val="671"/>
    <w:next w:val="671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71"/>
    <w:next w:val="671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2"/>
    <w:link w:val="930"/>
    <w:uiPriority w:val="99"/>
  </w:style>
  <w:style w:type="character" w:styleId="698" w:customStyle="1">
    <w:name w:val="Footer Char"/>
    <w:basedOn w:val="672"/>
    <w:link w:val="931"/>
    <w:uiPriority w:val="99"/>
  </w:style>
  <w:style w:type="character" w:styleId="699" w:customStyle="1">
    <w:name w:val="Caption Char"/>
    <w:link w:val="931"/>
    <w:uiPriority w:val="99"/>
  </w:style>
  <w:style w:type="table" w:styleId="700">
    <w:name w:val="Table Grid"/>
    <w:basedOn w:val="67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7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7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7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7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7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7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7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7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7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7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7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7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7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7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7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7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7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7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7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7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7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7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7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7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7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7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7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7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7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7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7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7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7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7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7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7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7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7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7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7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7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7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7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7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7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7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7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7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7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7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6">
    <w:name w:val="footnote text"/>
    <w:basedOn w:val="671"/>
    <w:link w:val="827"/>
    <w:uiPriority w:val="99"/>
    <w:semiHidden/>
    <w:unhideWhenUsed/>
    <w:pPr>
      <w:spacing w:after="40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2"/>
    <w:uiPriority w:val="99"/>
    <w:unhideWhenUsed/>
    <w:rPr>
      <w:vertAlign w:val="superscript"/>
    </w:rPr>
  </w:style>
  <w:style w:type="paragraph" w:styleId="829">
    <w:name w:val="endnote text"/>
    <w:basedOn w:val="671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2"/>
    <w:uiPriority w:val="99"/>
    <w:semiHidden/>
    <w:unhideWhenUsed/>
    <w:rPr>
      <w:vertAlign w:val="superscript"/>
    </w:rPr>
  </w:style>
  <w:style w:type="paragraph" w:styleId="832">
    <w:name w:val="toc 1"/>
    <w:basedOn w:val="671"/>
    <w:next w:val="671"/>
    <w:uiPriority w:val="39"/>
    <w:unhideWhenUsed/>
    <w:pPr>
      <w:spacing w:after="57"/>
    </w:pPr>
  </w:style>
  <w:style w:type="paragraph" w:styleId="83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3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3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3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3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3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3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71"/>
    <w:next w:val="671"/>
    <w:uiPriority w:val="99"/>
    <w:unhideWhenUsed/>
  </w:style>
  <w:style w:type="paragraph" w:styleId="843" w:customStyle="1">
    <w:name w:val="Heading 1"/>
    <w:basedOn w:val="671"/>
    <w:next w:val="671"/>
    <w:link w:val="675"/>
    <w:qFormat/>
    <w:pPr>
      <w:ind w:left="432" w:hanging="432"/>
      <w:keepNext/>
      <w:tabs>
        <w:tab w:val="num" w:pos="432" w:leader="none"/>
      </w:tabs>
      <w:outlineLvl w:val="0"/>
    </w:pPr>
    <w:rPr>
      <w:b/>
      <w:bCs/>
      <w:sz w:val="28"/>
    </w:rPr>
  </w:style>
  <w:style w:type="paragraph" w:styleId="844" w:customStyle="1">
    <w:name w:val="Heading 2"/>
    <w:basedOn w:val="671"/>
    <w:next w:val="671"/>
    <w:link w:val="676"/>
    <w:qFormat/>
    <w:pPr>
      <w:ind w:left="576" w:hanging="576"/>
      <w:keepLines/>
      <w:keepNext/>
      <w:spacing w:before="200"/>
      <w:tabs>
        <w:tab w:val="num" w:pos="576" w:leader="none"/>
      </w:tabs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45" w:customStyle="1">
    <w:name w:val="Heading 3"/>
    <w:basedOn w:val="671"/>
    <w:next w:val="671"/>
    <w:link w:val="677"/>
    <w:qFormat/>
    <w:pPr>
      <w:ind w:left="720" w:hanging="720"/>
      <w:keepLines/>
      <w:keepNext/>
      <w:spacing w:before="200"/>
      <w:tabs>
        <w:tab w:val="num" w:pos="720" w:leader="none"/>
      </w:tabs>
      <w:outlineLvl w:val="2"/>
    </w:pPr>
    <w:rPr>
      <w:rFonts w:ascii="Cambria" w:hAnsi="Cambria"/>
      <w:b/>
      <w:bCs/>
      <w:color w:val="4f81bd"/>
    </w:rPr>
  </w:style>
  <w:style w:type="character" w:styleId="846" w:customStyle="1">
    <w:name w:val="WW8Num1z0"/>
  </w:style>
  <w:style w:type="character" w:styleId="847" w:customStyle="1">
    <w:name w:val="WW8Num1z1"/>
  </w:style>
  <w:style w:type="character" w:styleId="848" w:customStyle="1">
    <w:name w:val="WW8Num1z2"/>
  </w:style>
  <w:style w:type="character" w:styleId="849" w:customStyle="1">
    <w:name w:val="WW8Num1z3"/>
  </w:style>
  <w:style w:type="character" w:styleId="850" w:customStyle="1">
    <w:name w:val="WW8Num1z4"/>
  </w:style>
  <w:style w:type="character" w:styleId="851" w:customStyle="1">
    <w:name w:val="WW8Num1z5"/>
  </w:style>
  <w:style w:type="character" w:styleId="852" w:customStyle="1">
    <w:name w:val="WW8Num1z6"/>
  </w:style>
  <w:style w:type="character" w:styleId="853" w:customStyle="1">
    <w:name w:val="WW8Num1z7"/>
  </w:style>
  <w:style w:type="character" w:styleId="854" w:customStyle="1">
    <w:name w:val="WW8Num1z8"/>
  </w:style>
  <w:style w:type="character" w:styleId="855" w:customStyle="1">
    <w:name w:val="WW8Num2z0"/>
    <w:rPr>
      <w:rFonts w:ascii="Times New Roman" w:hAnsi="Times New Roman" w:cs="Times New Roman"/>
    </w:rPr>
  </w:style>
  <w:style w:type="character" w:styleId="856" w:customStyle="1">
    <w:name w:val="WW8Num3z0"/>
    <w:rPr>
      <w:rFonts w:hint="default"/>
    </w:rPr>
  </w:style>
  <w:style w:type="character" w:styleId="857" w:customStyle="1">
    <w:name w:val="WW8Num3z1"/>
  </w:style>
  <w:style w:type="character" w:styleId="858" w:customStyle="1">
    <w:name w:val="WW8Num3z2"/>
  </w:style>
  <w:style w:type="character" w:styleId="859" w:customStyle="1">
    <w:name w:val="WW8Num3z3"/>
  </w:style>
  <w:style w:type="character" w:styleId="860" w:customStyle="1">
    <w:name w:val="WW8Num3z4"/>
  </w:style>
  <w:style w:type="character" w:styleId="861" w:customStyle="1">
    <w:name w:val="WW8Num3z5"/>
  </w:style>
  <w:style w:type="character" w:styleId="862" w:customStyle="1">
    <w:name w:val="WW8Num3z6"/>
  </w:style>
  <w:style w:type="character" w:styleId="863" w:customStyle="1">
    <w:name w:val="WW8Num3z7"/>
  </w:style>
  <w:style w:type="character" w:styleId="864" w:customStyle="1">
    <w:name w:val="WW8Num3z8"/>
  </w:style>
  <w:style w:type="character" w:styleId="865" w:customStyle="1">
    <w:name w:val="Основной шрифт абзаца1"/>
  </w:style>
  <w:style w:type="character" w:styleId="866" w:customStyle="1">
    <w:name w:val="Заголовок 1 Знак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67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868" w:customStyle="1">
    <w:name w:val="Заголовок 3 Знак"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869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870" w:customStyle="1">
    <w:name w:val="Подзаголовок Знак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871" w:customStyle="1">
    <w:name w:val="Название Знак"/>
    <w:rPr>
      <w:rFonts w:ascii="Times New Roman" w:hAnsi="Times New Roman" w:eastAsia="Times New Roman" w:cs="Times New Roman"/>
      <w:b/>
      <w:sz w:val="28"/>
      <w:szCs w:val="20"/>
    </w:rPr>
  </w:style>
  <w:style w:type="character" w:styleId="872">
    <w:name w:val="Hyperlink"/>
    <w:rPr>
      <w:color w:val="0000ff"/>
      <w:u w:val="single"/>
    </w:rPr>
  </w:style>
  <w:style w:type="character" w:styleId="873">
    <w:name w:val="FollowedHyperlink"/>
    <w:rPr>
      <w:color w:val="800080"/>
      <w:u w:val="single"/>
    </w:rPr>
  </w:style>
  <w:style w:type="character" w:styleId="874" w:customStyle="1">
    <w:name w:val="Верхний колонтитул Знак"/>
    <w:rPr>
      <w:rFonts w:ascii="Times New Roman" w:hAnsi="Times New Roman" w:eastAsia="Times New Roman" w:cs="Times New Roman"/>
      <w:sz w:val="20"/>
      <w:szCs w:val="20"/>
    </w:rPr>
  </w:style>
  <w:style w:type="character" w:styleId="875" w:customStyle="1">
    <w:name w:val="Нижний колонтитул Знак"/>
    <w:rPr>
      <w:rFonts w:ascii="Times New Roman" w:hAnsi="Times New Roman" w:eastAsia="Times New Roman" w:cs="Times New Roman"/>
      <w:sz w:val="20"/>
      <w:szCs w:val="20"/>
    </w:rPr>
  </w:style>
  <w:style w:type="paragraph" w:styleId="876" w:customStyle="1">
    <w:name w:val="Заголовок1"/>
    <w:basedOn w:val="671"/>
    <w:next w:val="877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77">
    <w:name w:val="Body Text"/>
    <w:basedOn w:val="671"/>
    <w:pPr>
      <w:jc w:val="both"/>
      <w:spacing w:line="360" w:lineRule="auto"/>
    </w:pPr>
    <w:rPr>
      <w:sz w:val="28"/>
    </w:rPr>
  </w:style>
  <w:style w:type="paragraph" w:styleId="878">
    <w:name w:val="List"/>
    <w:basedOn w:val="877"/>
    <w:rPr>
      <w:rFonts w:cs="Mangal"/>
    </w:rPr>
  </w:style>
  <w:style w:type="paragraph" w:styleId="879" w:customStyle="1">
    <w:name w:val="Название1"/>
    <w:basedOn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80" w:customStyle="1">
    <w:name w:val="Указатель1"/>
    <w:basedOn w:val="671"/>
    <w:pPr>
      <w:suppressLineNumbers/>
    </w:pPr>
    <w:rPr>
      <w:rFonts w:cs="Mangal"/>
    </w:rPr>
  </w:style>
  <w:style w:type="paragraph" w:styleId="881">
    <w:name w:val="Title"/>
    <w:basedOn w:val="671"/>
    <w:next w:val="882"/>
    <w:link w:val="691"/>
    <w:qFormat/>
    <w:pPr>
      <w:jc w:val="center"/>
    </w:pPr>
    <w:rPr>
      <w:b/>
      <w:sz w:val="28"/>
    </w:rPr>
  </w:style>
  <w:style w:type="paragraph" w:styleId="882">
    <w:name w:val="Subtitle"/>
    <w:basedOn w:val="671"/>
    <w:next w:val="877"/>
    <w:link w:val="692"/>
    <w:qFormat/>
    <w:pPr>
      <w:jc w:val="center"/>
    </w:pPr>
    <w:rPr>
      <w:b/>
      <w:i/>
      <w:sz w:val="24"/>
    </w:rPr>
  </w:style>
  <w:style w:type="paragraph" w:styleId="883" w:customStyle="1">
    <w:name w:val="Основной текст с отступом 21"/>
    <w:basedOn w:val="671"/>
    <w:pPr>
      <w:ind w:firstLine="851"/>
      <w:jc w:val="both"/>
    </w:pPr>
    <w:rPr>
      <w:sz w:val="24"/>
    </w:rPr>
  </w:style>
  <w:style w:type="paragraph" w:styleId="884" w:customStyle="1">
    <w:name w:val="ConsPlusCell"/>
    <w:rPr>
      <w:rFonts w:ascii="Arial" w:hAnsi="Arial" w:cs="Arial"/>
      <w:lang w:eastAsia="ar-SA"/>
    </w:rPr>
  </w:style>
  <w:style w:type="paragraph" w:styleId="885" w:customStyle="1">
    <w:name w:val="xl65"/>
    <w:basedOn w:val="671"/>
    <w:pPr>
      <w:spacing w:before="280" w:after="280"/>
    </w:pPr>
    <w:rPr>
      <w:sz w:val="24"/>
      <w:szCs w:val="24"/>
    </w:rPr>
  </w:style>
  <w:style w:type="paragraph" w:styleId="886" w:customStyle="1">
    <w:name w:val="xl66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887" w:customStyle="1">
    <w:name w:val="xl67"/>
    <w:basedOn w:val="671"/>
    <w:pPr>
      <w:jc w:val="right"/>
      <w:spacing w:before="280" w:after="280"/>
    </w:pPr>
    <w:rPr>
      <w:sz w:val="24"/>
      <w:szCs w:val="24"/>
    </w:rPr>
  </w:style>
  <w:style w:type="paragraph" w:styleId="888" w:customStyle="1">
    <w:name w:val="xl68"/>
    <w:basedOn w:val="671"/>
    <w:pPr>
      <w:jc w:val="both"/>
      <w:spacing w:before="280" w:after="280"/>
    </w:pPr>
    <w:rPr>
      <w:sz w:val="24"/>
      <w:szCs w:val="24"/>
    </w:rPr>
  </w:style>
  <w:style w:type="paragraph" w:styleId="889" w:customStyle="1">
    <w:name w:val="xl69"/>
    <w:basedOn w:val="671"/>
    <w:pPr>
      <w:jc w:val="both"/>
      <w:spacing w:before="280" w:after="280"/>
    </w:pPr>
    <w:rPr>
      <w:b/>
      <w:bCs/>
      <w:sz w:val="24"/>
      <w:szCs w:val="24"/>
    </w:rPr>
  </w:style>
  <w:style w:type="paragraph" w:styleId="890" w:customStyle="1">
    <w:name w:val="xl70"/>
    <w:basedOn w:val="671"/>
    <w:pPr>
      <w:jc w:val="both"/>
      <w:spacing w:before="280" w:after="280"/>
    </w:pPr>
    <w:rPr>
      <w:b/>
      <w:bCs/>
      <w:sz w:val="24"/>
      <w:szCs w:val="24"/>
    </w:rPr>
  </w:style>
  <w:style w:type="paragraph" w:styleId="891" w:customStyle="1">
    <w:name w:val="xl71"/>
    <w:basedOn w:val="671"/>
    <w:pPr>
      <w:spacing w:before="280" w:after="280"/>
    </w:pPr>
    <w:rPr>
      <w:b/>
      <w:bCs/>
      <w:sz w:val="28"/>
      <w:szCs w:val="28"/>
    </w:rPr>
  </w:style>
  <w:style w:type="paragraph" w:styleId="892" w:customStyle="1">
    <w:name w:val="xl72"/>
    <w:basedOn w:val="671"/>
    <w:pPr>
      <w:jc w:val="both"/>
      <w:spacing w:before="280" w:after="280"/>
    </w:pPr>
    <w:rPr>
      <w:b/>
      <w:bCs/>
      <w:sz w:val="28"/>
      <w:szCs w:val="28"/>
    </w:rPr>
  </w:style>
  <w:style w:type="paragraph" w:styleId="893" w:customStyle="1">
    <w:name w:val="xl73"/>
    <w:basedOn w:val="671"/>
    <w:pPr>
      <w:jc w:val="both"/>
      <w:spacing w:before="280" w:after="280"/>
    </w:pPr>
    <w:rPr>
      <w:b/>
      <w:bCs/>
      <w:color w:val="000000"/>
      <w:sz w:val="24"/>
      <w:szCs w:val="24"/>
    </w:rPr>
  </w:style>
  <w:style w:type="paragraph" w:styleId="894" w:customStyle="1">
    <w:name w:val="xl74"/>
    <w:basedOn w:val="671"/>
    <w:pPr>
      <w:jc w:val="both"/>
      <w:spacing w:before="280" w:after="280"/>
    </w:pPr>
    <w:rPr>
      <w:color w:val="000000"/>
      <w:sz w:val="24"/>
      <w:szCs w:val="24"/>
    </w:rPr>
  </w:style>
  <w:style w:type="paragraph" w:styleId="895" w:customStyle="1">
    <w:name w:val="xl75"/>
    <w:basedOn w:val="671"/>
    <w:pPr>
      <w:jc w:val="both"/>
      <w:spacing w:before="280" w:after="280"/>
    </w:pPr>
    <w:rPr>
      <w:b/>
      <w:bCs/>
      <w:sz w:val="24"/>
      <w:szCs w:val="24"/>
    </w:rPr>
  </w:style>
  <w:style w:type="paragraph" w:styleId="896" w:customStyle="1">
    <w:name w:val="xl76"/>
    <w:basedOn w:val="671"/>
    <w:pPr>
      <w:jc w:val="both"/>
      <w:spacing w:before="280" w:after="280"/>
    </w:pPr>
    <w:rPr>
      <w:sz w:val="24"/>
      <w:szCs w:val="24"/>
    </w:rPr>
  </w:style>
  <w:style w:type="paragraph" w:styleId="897" w:customStyle="1">
    <w:name w:val="xl77"/>
    <w:basedOn w:val="671"/>
    <w:pPr>
      <w:jc w:val="both"/>
      <w:spacing w:before="280" w:after="280"/>
    </w:pPr>
    <w:rPr>
      <w:b/>
      <w:bCs/>
      <w:sz w:val="28"/>
      <w:szCs w:val="28"/>
    </w:rPr>
  </w:style>
  <w:style w:type="paragraph" w:styleId="898" w:customStyle="1">
    <w:name w:val="xl78"/>
    <w:basedOn w:val="671"/>
    <w:pPr>
      <w:jc w:val="both"/>
      <w:spacing w:before="280" w:after="280"/>
    </w:pPr>
    <w:rPr>
      <w:b/>
      <w:bCs/>
      <w:sz w:val="24"/>
      <w:szCs w:val="24"/>
    </w:rPr>
  </w:style>
  <w:style w:type="paragraph" w:styleId="899" w:customStyle="1">
    <w:name w:val="xl79"/>
    <w:basedOn w:val="671"/>
    <w:pPr>
      <w:spacing w:before="280" w:after="280"/>
    </w:pPr>
    <w:rPr>
      <w:sz w:val="24"/>
      <w:szCs w:val="24"/>
    </w:rPr>
  </w:style>
  <w:style w:type="paragraph" w:styleId="900" w:customStyle="1">
    <w:name w:val="xl80"/>
    <w:basedOn w:val="671"/>
    <w:pPr>
      <w:spacing w:before="280" w:after="280"/>
    </w:pPr>
    <w:rPr>
      <w:b/>
      <w:bCs/>
      <w:sz w:val="24"/>
      <w:szCs w:val="24"/>
    </w:rPr>
  </w:style>
  <w:style w:type="paragraph" w:styleId="901" w:customStyle="1">
    <w:name w:val="xl81"/>
    <w:basedOn w:val="671"/>
    <w:pPr>
      <w:jc w:val="both"/>
      <w:spacing w:before="280" w:after="280"/>
    </w:pPr>
    <w:rPr>
      <w:b/>
      <w:bCs/>
      <w:sz w:val="22"/>
      <w:szCs w:val="22"/>
    </w:rPr>
  </w:style>
  <w:style w:type="paragraph" w:styleId="902" w:customStyle="1">
    <w:name w:val="xl82"/>
    <w:basedOn w:val="671"/>
    <w:pPr>
      <w:jc w:val="both"/>
      <w:spacing w:before="280" w:after="280"/>
    </w:pPr>
    <w:rPr>
      <w:b/>
      <w:bCs/>
      <w:sz w:val="24"/>
      <w:szCs w:val="24"/>
    </w:rPr>
  </w:style>
  <w:style w:type="paragraph" w:styleId="903" w:customStyle="1">
    <w:name w:val="xl83"/>
    <w:basedOn w:val="671"/>
    <w:pPr>
      <w:jc w:val="right"/>
      <w:spacing w:before="280" w:after="280"/>
    </w:pPr>
    <w:rPr>
      <w:sz w:val="24"/>
      <w:szCs w:val="24"/>
    </w:rPr>
  </w:style>
  <w:style w:type="paragraph" w:styleId="904" w:customStyle="1">
    <w:name w:val="xl84"/>
    <w:basedOn w:val="671"/>
    <w:pPr>
      <w:spacing w:before="280" w:after="280"/>
    </w:pPr>
    <w:rPr>
      <w:sz w:val="24"/>
      <w:szCs w:val="24"/>
    </w:rPr>
  </w:style>
  <w:style w:type="paragraph" w:styleId="905" w:customStyle="1">
    <w:name w:val="xl85"/>
    <w:basedOn w:val="671"/>
    <w:pPr>
      <w:jc w:val="right"/>
      <w:spacing w:before="280" w:after="280"/>
    </w:pPr>
    <w:rPr>
      <w:sz w:val="24"/>
      <w:szCs w:val="24"/>
    </w:rPr>
  </w:style>
  <w:style w:type="paragraph" w:styleId="906" w:customStyle="1">
    <w:name w:val="xl86"/>
    <w:basedOn w:val="671"/>
    <w:pPr>
      <w:spacing w:before="280" w:after="280"/>
    </w:pPr>
    <w:rPr>
      <w:sz w:val="24"/>
      <w:szCs w:val="24"/>
    </w:rPr>
  </w:style>
  <w:style w:type="paragraph" w:styleId="907" w:customStyle="1">
    <w:name w:val="xl87"/>
    <w:basedOn w:val="671"/>
    <w:pPr>
      <w:spacing w:before="280" w:after="280"/>
    </w:pPr>
    <w:rPr>
      <w:sz w:val="24"/>
      <w:szCs w:val="24"/>
    </w:rPr>
  </w:style>
  <w:style w:type="paragraph" w:styleId="908" w:customStyle="1">
    <w:name w:val="xl88"/>
    <w:basedOn w:val="671"/>
    <w:pPr>
      <w:jc w:val="center"/>
      <w:spacing w:before="280" w:after="280"/>
    </w:pPr>
    <w:rPr>
      <w:b/>
      <w:bCs/>
      <w:sz w:val="28"/>
      <w:szCs w:val="28"/>
    </w:rPr>
  </w:style>
  <w:style w:type="paragraph" w:styleId="909" w:customStyle="1">
    <w:name w:val="xl89"/>
    <w:basedOn w:val="671"/>
    <w:pPr>
      <w:jc w:val="center"/>
      <w:spacing w:before="280" w:after="280"/>
    </w:pPr>
    <w:rPr>
      <w:b/>
      <w:bCs/>
      <w:sz w:val="28"/>
      <w:szCs w:val="28"/>
    </w:rPr>
  </w:style>
  <w:style w:type="paragraph" w:styleId="910" w:customStyle="1">
    <w:name w:val="xl90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911" w:customStyle="1">
    <w:name w:val="xl91"/>
    <w:basedOn w:val="671"/>
    <w:pPr>
      <w:jc w:val="center"/>
      <w:spacing w:before="280" w:after="280"/>
    </w:pPr>
    <w:rPr>
      <w:b/>
      <w:bCs/>
      <w:sz w:val="28"/>
      <w:szCs w:val="28"/>
    </w:rPr>
  </w:style>
  <w:style w:type="paragraph" w:styleId="912" w:customStyle="1">
    <w:name w:val="xl92"/>
    <w:basedOn w:val="671"/>
    <w:pPr>
      <w:jc w:val="center"/>
      <w:spacing w:before="280" w:after="280"/>
    </w:pPr>
    <w:rPr>
      <w:b/>
      <w:bCs/>
      <w:sz w:val="28"/>
      <w:szCs w:val="28"/>
    </w:rPr>
  </w:style>
  <w:style w:type="paragraph" w:styleId="913" w:customStyle="1">
    <w:name w:val="xl93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914" w:customStyle="1">
    <w:name w:val="xl94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915" w:customStyle="1">
    <w:name w:val="xl95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916" w:customStyle="1">
    <w:name w:val="xl96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917" w:customStyle="1">
    <w:name w:val="xl97"/>
    <w:basedOn w:val="671"/>
    <w:pPr>
      <w:jc w:val="center"/>
      <w:spacing w:before="280" w:after="280"/>
    </w:pPr>
    <w:rPr>
      <w:sz w:val="24"/>
      <w:szCs w:val="24"/>
    </w:rPr>
  </w:style>
  <w:style w:type="paragraph" w:styleId="918" w:customStyle="1">
    <w:name w:val="xl98"/>
    <w:basedOn w:val="671"/>
    <w:pPr>
      <w:jc w:val="center"/>
      <w:spacing w:before="280" w:after="280"/>
    </w:pPr>
    <w:rPr>
      <w:sz w:val="24"/>
      <w:szCs w:val="24"/>
    </w:rPr>
  </w:style>
  <w:style w:type="paragraph" w:styleId="919" w:customStyle="1">
    <w:name w:val="xl99"/>
    <w:basedOn w:val="671"/>
    <w:pPr>
      <w:jc w:val="center"/>
      <w:spacing w:before="280" w:after="280"/>
    </w:pPr>
    <w:rPr>
      <w:b/>
      <w:bCs/>
      <w:sz w:val="22"/>
      <w:szCs w:val="22"/>
    </w:rPr>
  </w:style>
  <w:style w:type="paragraph" w:styleId="920" w:customStyle="1">
    <w:name w:val="xl100"/>
    <w:basedOn w:val="671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21" w:customStyle="1">
    <w:name w:val="xl101"/>
    <w:basedOn w:val="671"/>
    <w:pPr>
      <w:jc w:val="center"/>
      <w:spacing w:before="280" w:after="280"/>
    </w:pPr>
    <w:rPr>
      <w:color w:val="000000"/>
      <w:sz w:val="24"/>
      <w:szCs w:val="24"/>
    </w:rPr>
  </w:style>
  <w:style w:type="paragraph" w:styleId="922" w:customStyle="1">
    <w:name w:val="xl102"/>
    <w:basedOn w:val="671"/>
    <w:pPr>
      <w:jc w:val="center"/>
      <w:spacing w:before="280" w:after="280"/>
    </w:pPr>
    <w:rPr>
      <w:b/>
      <w:bCs/>
      <w:sz w:val="28"/>
      <w:szCs w:val="28"/>
    </w:rPr>
  </w:style>
  <w:style w:type="paragraph" w:styleId="923" w:customStyle="1">
    <w:name w:val="xl103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924" w:customStyle="1">
    <w:name w:val="xl104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925" w:customStyle="1">
    <w:name w:val="xl105"/>
    <w:basedOn w:val="671"/>
    <w:pPr>
      <w:jc w:val="center"/>
      <w:spacing w:before="280" w:after="280"/>
    </w:pPr>
    <w:rPr>
      <w:sz w:val="24"/>
      <w:szCs w:val="24"/>
    </w:rPr>
  </w:style>
  <w:style w:type="paragraph" w:styleId="926" w:customStyle="1">
    <w:name w:val="xl106"/>
    <w:basedOn w:val="671"/>
    <w:pPr>
      <w:jc w:val="center"/>
      <w:spacing w:before="280" w:after="280"/>
    </w:pPr>
    <w:rPr>
      <w:color w:val="000000"/>
      <w:sz w:val="24"/>
      <w:szCs w:val="24"/>
    </w:rPr>
  </w:style>
  <w:style w:type="paragraph" w:styleId="927" w:customStyle="1">
    <w:name w:val="xl107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928" w:customStyle="1">
    <w:name w:val="xl108"/>
    <w:basedOn w:val="671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29" w:customStyle="1">
    <w:name w:val="xl109"/>
    <w:basedOn w:val="671"/>
    <w:pPr>
      <w:jc w:val="center"/>
      <w:spacing w:before="280" w:after="280"/>
    </w:pPr>
    <w:rPr>
      <w:b/>
      <w:bCs/>
      <w:sz w:val="24"/>
      <w:szCs w:val="24"/>
    </w:rPr>
  </w:style>
  <w:style w:type="paragraph" w:styleId="930" w:customStyle="1">
    <w:name w:val="Header"/>
    <w:basedOn w:val="671"/>
    <w:link w:val="697"/>
  </w:style>
  <w:style w:type="paragraph" w:styleId="931" w:customStyle="1">
    <w:name w:val="Footer"/>
    <w:basedOn w:val="671"/>
    <w:link w:val="699"/>
  </w:style>
  <w:style w:type="paragraph" w:styleId="932" w:customStyle="1">
    <w:name w:val="Содержимое таблицы"/>
    <w:basedOn w:val="671"/>
    <w:pPr>
      <w:suppressLineNumbers/>
    </w:pPr>
  </w:style>
  <w:style w:type="paragraph" w:styleId="933" w:customStyle="1">
    <w:name w:val="Заголовок таблицы"/>
    <w:basedOn w:val="932"/>
    <w:pPr>
      <w:jc w:val="center"/>
    </w:pPr>
    <w:rPr>
      <w:b/>
      <w:bCs/>
    </w:rPr>
  </w:style>
  <w:style w:type="paragraph" w:styleId="934">
    <w:name w:val="Balloon Text"/>
    <w:basedOn w:val="671"/>
    <w:link w:val="935"/>
    <w:uiPriority w:val="99"/>
    <w:semiHidden/>
    <w:unhideWhenUsed/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672"/>
    <w:link w:val="934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936">
    <w:name w:val="Body Text Indent 2"/>
    <w:basedOn w:val="671"/>
    <w:link w:val="937"/>
    <w:uiPriority w:val="99"/>
    <w:unhideWhenUsed/>
    <w:pPr>
      <w:ind w:left="283"/>
      <w:spacing w:after="120" w:line="480" w:lineRule="auto"/>
    </w:pPr>
  </w:style>
  <w:style w:type="character" w:styleId="937" w:customStyle="1">
    <w:name w:val="Основной текст с отступом 2 Знак"/>
    <w:basedOn w:val="672"/>
    <w:link w:val="936"/>
    <w:uiPriority w:val="99"/>
    <w:rPr>
      <w:lang w:eastAsia="ar-SA"/>
    </w:rPr>
  </w:style>
  <w:style w:type="paragraph" w:styleId="938" w:customStyle="1">
    <w:name w:val="Caption"/>
    <w:basedOn w:val="671"/>
    <w:next w:val="671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  <w:lang w:eastAsia="ru-RU"/>
    </w:rPr>
  </w:style>
  <w:style w:type="paragraph" w:styleId="939">
    <w:name w:val="No Spacing"/>
    <w:uiPriority w:val="1"/>
    <w:qFormat/>
    <w:rPr>
      <w:rFonts w:asciiTheme="minorHAnsi" w:hAnsiTheme="minorHAnsi" w:eastAsiaTheme="minorEastAsia" w:cstheme="minorBidi"/>
      <w:sz w:val="22"/>
      <w:szCs w:val="22"/>
    </w:rPr>
  </w:style>
  <w:style w:type="paragraph" w:styleId="940" w:customStyle="1">
    <w:name w:val="Заголовок2"/>
    <w:basedOn w:val="671"/>
    <w:next w:val="877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41" w:customStyle="1">
    <w:name w:val="Заголовок3"/>
    <w:basedOn w:val="671"/>
    <w:next w:val="877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42" w:customStyle="1">
    <w:name w:val="Без интервала1"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revision>5</cp:revision>
  <dcterms:created xsi:type="dcterms:W3CDTF">2025-01-08T10:36:00Z</dcterms:created>
  <dcterms:modified xsi:type="dcterms:W3CDTF">2025-01-09T06:11:38Z</dcterms:modified>
</cp:coreProperties>
</file>